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FE" w:rsidRDefault="003A0DFE" w:rsidP="003A0DFE">
      <w:pPr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 wp14:anchorId="1E45DC75" wp14:editId="79273B3C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FE" w:rsidRPr="001E3308" w:rsidRDefault="003A0DFE" w:rsidP="003A0DFE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3A0DFE" w:rsidRPr="001E3308" w:rsidRDefault="003A0DFE" w:rsidP="003A0DFE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3A0DFE" w:rsidRPr="001E3308" w:rsidRDefault="003A0DFE" w:rsidP="003A0DFE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3913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3A0DFE" w:rsidTr="003A0DFE">
        <w:trPr>
          <w:trHeight w:val="1416"/>
        </w:trPr>
        <w:tc>
          <w:tcPr>
            <w:tcW w:w="2355" w:type="dxa"/>
          </w:tcPr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3A0DFE" w:rsidRPr="001E3308" w:rsidRDefault="003A0DFE" w:rsidP="003A0DFE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3A0DFE" w:rsidRPr="001E3308" w:rsidRDefault="003A0DFE" w:rsidP="003A0DFE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74" w:type="dxa"/>
          </w:tcPr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3A0DFE" w:rsidRPr="001E3308" w:rsidRDefault="003A0DFE" w:rsidP="003A0D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3A0DFE" w:rsidRPr="001E3308" w:rsidRDefault="003A0DFE" w:rsidP="003A0DFE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3A0DFE" w:rsidRPr="001E3308" w:rsidRDefault="003A0DFE" w:rsidP="003A0DFE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CB2851" w:rsidRDefault="00CB2851" w:rsidP="00CB2851">
      <w:pPr>
        <w:shd w:val="clear" w:color="auto" w:fill="FFFFFF"/>
        <w:spacing w:after="13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i/>
          <w:color w:val="C00000"/>
          <w:sz w:val="32"/>
          <w:szCs w:val="28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color w:val="C00000"/>
          <w:sz w:val="32"/>
          <w:szCs w:val="28"/>
          <w:lang w:eastAsia="ru-RU"/>
        </w:rPr>
        <w:t>Рабочая программа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i/>
          <w:color w:val="C00000"/>
          <w:sz w:val="32"/>
          <w:szCs w:val="28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color w:val="C00000"/>
          <w:sz w:val="32"/>
          <w:szCs w:val="28"/>
          <w:lang w:eastAsia="ru-RU"/>
        </w:rPr>
        <w:t>внеурочной деятельности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C00000"/>
          <w:sz w:val="20"/>
          <w:szCs w:val="18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color w:val="C00000"/>
          <w:sz w:val="32"/>
          <w:szCs w:val="28"/>
          <w:lang w:eastAsia="ru-RU"/>
        </w:rPr>
        <w:t>«Занимательный русский язык</w:t>
      </w:r>
      <w:r w:rsidRPr="003A0DFE">
        <w:rPr>
          <w:rFonts w:ascii="Bookman Old Style" w:eastAsia="Times New Roman" w:hAnsi="Bookman Old Style" w:cs="Arial"/>
          <w:b/>
          <w:bCs/>
          <w:color w:val="C00000"/>
          <w:sz w:val="20"/>
          <w:szCs w:val="18"/>
          <w:lang w:eastAsia="ru-RU"/>
        </w:rPr>
        <w:t>»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b/>
          <w:color w:val="C00000"/>
          <w:sz w:val="28"/>
          <w:szCs w:val="18"/>
          <w:lang w:eastAsia="ru-RU"/>
        </w:rPr>
      </w:pPr>
      <w:r w:rsidRPr="003A0DFE">
        <w:rPr>
          <w:rFonts w:ascii="Bookman Old Style" w:eastAsia="Times New Roman" w:hAnsi="Bookman Old Style" w:cs="Arial"/>
          <w:b/>
          <w:color w:val="C00000"/>
          <w:sz w:val="28"/>
          <w:szCs w:val="18"/>
          <w:lang w:eastAsia="ru-RU"/>
        </w:rPr>
        <w:t>на 2021 – 2022 учебный год</w:t>
      </w:r>
    </w:p>
    <w:tbl>
      <w:tblPr>
        <w:tblW w:w="15132" w:type="dxa"/>
        <w:tblInd w:w="-5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08"/>
        <w:gridCol w:w="6024"/>
      </w:tblGrid>
      <w:tr w:rsidR="00CB2851" w:rsidRPr="003A0DFE" w:rsidTr="003A0DFE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851" w:rsidRPr="003A0DFE" w:rsidRDefault="003A0DFE" w:rsidP="003A0DFE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53E92CD" wp14:editId="2C92BC62">
                  <wp:extent cx="2597543" cy="1755972"/>
                  <wp:effectExtent l="0" t="0" r="0" b="0"/>
                  <wp:docPr id="2" name="Рисунок 2" descr="C:\Users\Елена\Desktop\a187d3a1baa8749696f1dbfce16dcf0e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a187d3a1baa8749696f1dbfce16dcf0e_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6" t="8124" r="16953" b="11753"/>
                          <a:stretch/>
                        </pic:blipFill>
                        <pic:spPr bwMode="auto">
                          <a:xfrm>
                            <a:off x="0" y="0"/>
                            <a:ext cx="2597609" cy="175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CB2851" w:rsidRPr="003A0DFE" w:rsidRDefault="00CB2851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32"/>
                <w:szCs w:val="18"/>
                <w:lang w:eastAsia="ru-RU"/>
              </w:rPr>
              <w:t>Предмет:</w:t>
            </w:r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 русский язык</w:t>
            </w:r>
          </w:p>
          <w:p w:rsidR="00CB2851" w:rsidRPr="003A0DFE" w:rsidRDefault="003A0DFE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(68</w:t>
            </w:r>
            <w:r w:rsidR="00CB2851"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 xml:space="preserve"> часов год, 2 часа в неделю)</w:t>
            </w:r>
          </w:p>
          <w:p w:rsidR="00CB2851" w:rsidRPr="003A0DFE" w:rsidRDefault="00CB2851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32"/>
                <w:szCs w:val="18"/>
                <w:lang w:eastAsia="ru-RU"/>
              </w:rPr>
              <w:t>Класс:</w:t>
            </w:r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 </w:t>
            </w:r>
            <w:r w:rsidRPr="003A0DFE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32"/>
                <w:szCs w:val="18"/>
                <w:lang w:eastAsia="ru-RU"/>
              </w:rPr>
              <w:t>5</w:t>
            </w:r>
          </w:p>
          <w:p w:rsidR="003A0DFE" w:rsidRPr="003A0DFE" w:rsidRDefault="00CB2851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32"/>
                <w:szCs w:val="18"/>
                <w:lang w:eastAsia="ru-RU"/>
              </w:rPr>
              <w:t>Учитель:</w:t>
            </w:r>
            <w:r w:rsidR="003A0DFE" w:rsidRPr="003A0DFE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Шайдаева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Зульфия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Зульфикаровна</w:t>
            </w:r>
            <w:proofErr w:type="spellEnd"/>
            <w:r w:rsidR="003A0DFE"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 xml:space="preserve">, </w:t>
            </w:r>
          </w:p>
          <w:p w:rsidR="00CB2851" w:rsidRPr="003A0DFE" w:rsidRDefault="003A0DFE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учитель русского языка и литературы,</w:t>
            </w:r>
          </w:p>
          <w:p w:rsidR="003A0DFE" w:rsidRPr="003A0DFE" w:rsidRDefault="003A0DFE" w:rsidP="003A0DFE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32"/>
                <w:szCs w:val="18"/>
                <w:lang w:eastAsia="ru-RU"/>
              </w:rPr>
              <w:t>МБОУ «СОШ №1»</w:t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ru-RU"/>
              </w:rPr>
            </w:pP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DFE" w:rsidRPr="00CB2851" w:rsidTr="003A0DFE">
        <w:trPr>
          <w:trHeight w:val="71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DFE" w:rsidRPr="00CB2851" w:rsidRDefault="003A0DFE" w:rsidP="00106655">
            <w:pPr>
              <w:spacing w:after="13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DFE" w:rsidRPr="00CB2851" w:rsidRDefault="003A0DFE" w:rsidP="00CB2851">
            <w:pPr>
              <w:spacing w:after="13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A0DFE" w:rsidRDefault="003A0DFE" w:rsidP="00CB2851">
      <w:pPr>
        <w:shd w:val="clear" w:color="auto" w:fill="FFFFFF"/>
        <w:spacing w:after="13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3A0DFE" w:rsidRPr="003A0DFE" w:rsidRDefault="003A0DFE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18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32"/>
          <w:szCs w:val="18"/>
          <w:lang w:eastAsia="ru-RU"/>
        </w:rPr>
        <w:t>г. Каспийск, 2021г.</w:t>
      </w:r>
    </w:p>
    <w:p w:rsidR="003A0DFE" w:rsidRDefault="003A0DFE" w:rsidP="00CB2851">
      <w:pPr>
        <w:shd w:val="clear" w:color="auto" w:fill="FFFFFF"/>
        <w:spacing w:after="13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Аннотация</w:t>
      </w:r>
    </w:p>
    <w:p w:rsidR="00CB2851" w:rsidRPr="003A0DFE" w:rsidRDefault="00CB2851" w:rsidP="003A0DF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Рабочая программа внеурочной деятельности по русскому языку «Занимательный русский язык» на уровне основного общего образования составлена на основе следующих документов:</w:t>
      </w:r>
    </w:p>
    <w:p w:rsidR="00CB2851" w:rsidRPr="003A0DFE" w:rsidRDefault="00CB2851" w:rsidP="003A0D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Федерального закона от 29.12.2012 №273-ФЗ «Об образовании в Российской Федерации»;</w:t>
      </w:r>
    </w:p>
    <w:p w:rsidR="00CB2851" w:rsidRPr="003A0DFE" w:rsidRDefault="00CB2851" w:rsidP="003A0D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 с последующими изменениями от 29 декабря 2014 года, от 31 декабря 2015 года (дале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е-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ФГОС СОО);</w:t>
      </w:r>
    </w:p>
    <w:p w:rsidR="00CB2851" w:rsidRPr="003A0DFE" w:rsidRDefault="00CB2851" w:rsidP="003A0D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Письма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B2851" w:rsidRPr="003A0DFE" w:rsidRDefault="00CB2851" w:rsidP="003A0D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Положения о рабочей программе МБОУ «СОШ 1» г. Каспийск</w:t>
      </w:r>
    </w:p>
    <w:p w:rsidR="00CB2851" w:rsidRPr="003A0DFE" w:rsidRDefault="00CB2851" w:rsidP="003A0D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Учебного плана МБОУ «СОШ 1».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Цель курса: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ru-RU"/>
        </w:rPr>
        <w:t>- </w:t>
      </w: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развить интерес к русскому языку как к учебному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предм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e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ту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привить любовь к великому русскому языку;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повысить общую языковую культуру.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Задачи: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расширить, углубить и дополнить языковые знания, умения и навыки, получаемые учащимися на уроках русского языка;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научить учащихся самостоятельно работать с книгами, справочной литературой, словарями, подбирать материал на нужную тему;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сформировать творческую активность учащихс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я(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выступать перед аудиторией, организовывать вечера, конкурсы, изготовлять наглядные пособия);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спобствовать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развитию творческих способностей обучающихся;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выявлять одаренных в лингвистическом отношении учащихся.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Концепция, заложенная в содержание внеурочной деятельности по русскому языку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включает два направления: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1) вопросы, связанные с программным материалом, направленные на углубление знаний учащихся по русскому языку;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2) вопросы, не связанные с учебным материалом, предусмотренные программой, способствующие расширению общего кругозора учащихся.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Данная программа внеурочной деятельности дает 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обучающихся, реализации их интеллектуальных и творческих способностей.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lastRenderedPageBreak/>
        <w:t xml:space="preserve">Рабочая программа по курсу внеурочной деятельности «Занимательный русский язык» рассчитана на 70 ч. 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 раза в неделю).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Программа соответствует учебно-методическому комплексу по русскому языку под редакцией Е.А. Быстровой «Русский язык. 5 класс. Издательство «Русское слово», 2015г.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эмоциональность; умение осознавать и определять (называть) свои эмоции;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эмпатия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чувство 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прекрасного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любовь и уважение к Отечеству, его языку, культуре;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интерес к чтению, к ведению диалога с автором текста; потребность в чтении;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интерес к изучению языка;</w:t>
      </w:r>
    </w:p>
    <w:p w:rsidR="00CB2851" w:rsidRPr="003A0DFE" w:rsidRDefault="00CB2851" w:rsidP="003A0D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bookmarkStart w:id="0" w:name="_GoBack"/>
      <w:bookmarkEnd w:id="0"/>
      <w:proofErr w:type="spell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CB2851" w:rsidRPr="003A0DFE" w:rsidRDefault="00CB2851" w:rsidP="00CB2851">
      <w:pPr>
        <w:numPr>
          <w:ilvl w:val="0"/>
          <w:numId w:val="3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самостоятельно формулировать тему и цели урока;</w:t>
      </w:r>
    </w:p>
    <w:p w:rsidR="00CB2851" w:rsidRPr="003A0DFE" w:rsidRDefault="00CB2851" w:rsidP="00CB2851">
      <w:pPr>
        <w:numPr>
          <w:ilvl w:val="0"/>
          <w:numId w:val="3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CB2851" w:rsidRPr="003A0DFE" w:rsidRDefault="00CB2851" w:rsidP="00CB2851">
      <w:pPr>
        <w:numPr>
          <w:ilvl w:val="0"/>
          <w:numId w:val="3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CB2851" w:rsidRPr="003A0DFE" w:rsidRDefault="00CB2851" w:rsidP="00CB2851">
      <w:pPr>
        <w:numPr>
          <w:ilvl w:val="0"/>
          <w:numId w:val="3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CB2851" w:rsidRPr="003A0DFE" w:rsidRDefault="00CB2851" w:rsidP="00CB2851">
      <w:pPr>
        <w:numPr>
          <w:ilvl w:val="0"/>
          <w:numId w:val="4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CB2851" w:rsidRPr="003A0DFE" w:rsidRDefault="00CB2851" w:rsidP="00CB2851">
      <w:pPr>
        <w:numPr>
          <w:ilvl w:val="0"/>
          <w:numId w:val="4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пользоваться словарями, справочниками;</w:t>
      </w:r>
    </w:p>
    <w:p w:rsidR="00CB2851" w:rsidRPr="003A0DFE" w:rsidRDefault="00CB2851" w:rsidP="00CB2851">
      <w:pPr>
        <w:numPr>
          <w:ilvl w:val="0"/>
          <w:numId w:val="4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осуществлять анализ и синтез;</w:t>
      </w:r>
    </w:p>
    <w:p w:rsidR="00CB2851" w:rsidRPr="003A0DFE" w:rsidRDefault="00CB2851" w:rsidP="00CB2851">
      <w:pPr>
        <w:numPr>
          <w:ilvl w:val="0"/>
          <w:numId w:val="4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CB2851" w:rsidRPr="003A0DFE" w:rsidRDefault="00CB2851" w:rsidP="00CB2851">
      <w:pPr>
        <w:numPr>
          <w:ilvl w:val="0"/>
          <w:numId w:val="4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строить рассуждения.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CB2851" w:rsidRPr="003A0DFE" w:rsidRDefault="00CB2851" w:rsidP="00CB2851">
      <w:pPr>
        <w:numPr>
          <w:ilvl w:val="0"/>
          <w:numId w:val="5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lastRenderedPageBreak/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CB2851" w:rsidRPr="003A0DFE" w:rsidRDefault="00CB2851" w:rsidP="00CB2851">
      <w:pPr>
        <w:numPr>
          <w:ilvl w:val="0"/>
          <w:numId w:val="5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CB2851" w:rsidRPr="003A0DFE" w:rsidRDefault="00CB2851" w:rsidP="00CB2851">
      <w:pPr>
        <w:numPr>
          <w:ilvl w:val="0"/>
          <w:numId w:val="5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CB2851" w:rsidRPr="003A0DFE" w:rsidRDefault="00CB2851" w:rsidP="00CB2851">
      <w:pPr>
        <w:numPr>
          <w:ilvl w:val="0"/>
          <w:numId w:val="5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CB2851" w:rsidRPr="003A0DFE" w:rsidRDefault="00CB2851" w:rsidP="00CB2851">
      <w:pPr>
        <w:numPr>
          <w:ilvl w:val="0"/>
          <w:numId w:val="5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задавать вопросы.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Организационное занятие.(1ч)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Руководитель знакомит учащихся с целью и задачами, с методикой проведения занятий, с примерным планом работы.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 1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Секреты устной речи.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(Фонетика.</w:t>
      </w:r>
      <w:proofErr w:type="gram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Интонация.) (14 ч)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Почему не всегда совпадает звучание и написание слова. Что такое фонография или звукозапись. Для чего используют звуковые повторы в речи. Какова роль интонации в устной речи. Фонетические закономерности. Фонетическая транскрипция. Игры со звуками. Обобщающее занятие «Кто говорит-сеет, кто слушае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т-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собирает»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 данном разделе рассматривают заявленные темы, на занятиях используются интерактивные тренажеры, практические занятия проводятся в игровой форме.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Дети</w:t>
      </w:r>
      <w:r w:rsidRPr="003A0DFE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знакомятся с понятиями «фонография» и «звукозапись», с историей письма, с этапом развития письменности – фонографией, с наукой фонетикой, правилами чтения и записи транскрипции. Знакомство с фонетическими явлениями «звукозапись», «звукоподражание». Развитие фонематического слуха.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 2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Загадки русского словообразования. (</w:t>
      </w:r>
      <w:proofErr w:type="spell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Морфемика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.С</w:t>
      </w:r>
      <w:proofErr w:type="gram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ловообразование.Этимология</w:t>
      </w:r>
      <w:proofErr w:type="spell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) (14ч.).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О чём рассказывает словообразовательная модель слова. Что такое словообразовательное гнездо однокоренных слов. Почему с течением времени может измениться морфемный состав слова. Способы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словобразования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.Т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рудности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морфемики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 Морфемный разбор. Практикум. Игры, загадки, анаграммы. Этимология слов. Работа со словарями. Сказочные превращения. Презентация творческой работы.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Изучаются подробно темы, используя шарады,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метаграммы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, анаграммы. Изучаются подробно темы, используя шарады,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метаграммы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, в завершении этого раздела учащиеся рекламируют свои творческие работы (по желанию): печатные издания, интернет.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Раздел 3.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Секреты письменной речи.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(Графика.</w:t>
      </w:r>
      <w:proofErr w:type="gram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Орфография.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Пунктуация) (10ч.)</w:t>
      </w:r>
      <w:proofErr w:type="gramEnd"/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Зачем нужно знать алфавит. В чём секрет правописания морфем. Секреты орфографии. Как пунктуационные знаки помогают передавать смысл высказывания. Трудные вопросы </w:t>
      </w:r>
      <w:proofErr w:type="spell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пунктуации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.Н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е</w:t>
      </w:r>
      <w:proofErr w:type="spell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пером пишут – умом. Тайны письма. Творческая работа. Бенефис знаний.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Проводятся исследования данных тем. Обучающиеся, используя тексты художественных произведений, аргументируют свои ответы, делают выводы для доказательства выдвинутой гипотезы.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 4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Тайны русского слова.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(Лексика.</w:t>
      </w:r>
      <w:proofErr w:type="gram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Фразеология) (10 ч)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На какие группы делится словарный состав русского языка. В чём особенность употребления слова в художественном тексте. Тайна лексического значения. Синонимы. Антонимы. Явление омонимии. Русские иностранцы. Заимствованные слова. О чём рассказывают фразеологизмы. Фразеология в художественных произведениях.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Изучается специализированная литература по этимологии слов, фразеологическим оборотам, работают со словарями, изучают языковые средства выразительности, исследуют художественные произведения.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 5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Секреты</w:t>
      </w: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морфологии и синтаксиса.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(Морфология.</w:t>
      </w:r>
      <w:proofErr w:type="gramEnd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Синтаксис.) (12ч)</w:t>
      </w:r>
      <w:proofErr w:type="gramEnd"/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Чем 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отличаются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друг от друга склоняемые части речи. В чём секрет глагола и его форм. Как отличать грамматические омонимы. Универсальные заменители. Изучаем местоимение. Имя числительное. Из истории части речи. Народные загадки с числительными. Какими бывают предложения. Грамматике учиться всегда пригодится.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Развивая кругозор и интеллект, обучающиеся получают знания из области морфологии и синтаксиса, даются задания повышенной трудности для 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любознательных</w:t>
      </w:r>
      <w:proofErr w:type="gramEnd"/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 6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Речевой этикет.(6 ч)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Правила речевого этикета. Формулы речевого этикета. Этикетные слова. Практикум по культуре речи.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Рассматривается специфика русского речевого этикета и техника реализации этикетных форм.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Раздел 7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Итоговое занятие</w:t>
      </w: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 </w:t>
      </w: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(3ч)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Вопросы для </w:t>
      </w:r>
      <w:proofErr w:type="gramStart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любознательных</w:t>
      </w:r>
      <w:proofErr w:type="gramEnd"/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 Аукцион знаний.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Подводится итог знаний и навыков, полученных за год занятий в кружке, выбирается самый эрудированный и интеллектуальный школьник.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Формы и виды проведения занятий.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Формы:</w:t>
      </w:r>
    </w:p>
    <w:p w:rsidR="00CB2851" w:rsidRPr="003A0DFE" w:rsidRDefault="00CB2851" w:rsidP="00CB2851">
      <w:pPr>
        <w:numPr>
          <w:ilvl w:val="0"/>
          <w:numId w:val="6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лекции;</w:t>
      </w:r>
    </w:p>
    <w:p w:rsidR="00CB2851" w:rsidRPr="003A0DFE" w:rsidRDefault="00CB2851" w:rsidP="00CB2851">
      <w:pPr>
        <w:numPr>
          <w:ilvl w:val="0"/>
          <w:numId w:val="6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CB2851" w:rsidRPr="003A0DFE" w:rsidRDefault="00CB2851" w:rsidP="00CB2851">
      <w:pPr>
        <w:numPr>
          <w:ilvl w:val="0"/>
          <w:numId w:val="6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анализ и просмотр текстов;</w:t>
      </w:r>
    </w:p>
    <w:p w:rsidR="00CB2851" w:rsidRPr="003A0DFE" w:rsidRDefault="00CB2851" w:rsidP="00CB2851">
      <w:pPr>
        <w:numPr>
          <w:ilvl w:val="0"/>
          <w:numId w:val="6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самостоятельная работа (индивидуальная и групповая) по работе с разнообразными словарями;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 каждом занятии прослеживаются три части:</w:t>
      </w:r>
    </w:p>
    <w:p w:rsidR="00CB2851" w:rsidRPr="003A0DFE" w:rsidRDefault="00CB2851" w:rsidP="00CB2851">
      <w:pPr>
        <w:numPr>
          <w:ilvl w:val="0"/>
          <w:numId w:val="7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игровая;</w:t>
      </w:r>
    </w:p>
    <w:p w:rsidR="00CB2851" w:rsidRPr="003A0DFE" w:rsidRDefault="00CB2851" w:rsidP="00CB2851">
      <w:pPr>
        <w:numPr>
          <w:ilvl w:val="0"/>
          <w:numId w:val="7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теоретическая;</w:t>
      </w:r>
    </w:p>
    <w:p w:rsidR="00CB2851" w:rsidRPr="003A0DFE" w:rsidRDefault="00CB2851" w:rsidP="00CB2851">
      <w:pPr>
        <w:numPr>
          <w:ilvl w:val="0"/>
          <w:numId w:val="7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практическая.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Виды деятельности:</w:t>
      </w:r>
    </w:p>
    <w:p w:rsidR="00CB2851" w:rsidRPr="003A0DFE" w:rsidRDefault="00CB2851" w:rsidP="00CB2851">
      <w:pPr>
        <w:numPr>
          <w:ilvl w:val="0"/>
          <w:numId w:val="8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игровая деятельность;</w:t>
      </w:r>
    </w:p>
    <w:p w:rsidR="00CB2851" w:rsidRPr="003A0DFE" w:rsidRDefault="00CB2851" w:rsidP="00CB2851">
      <w:pPr>
        <w:numPr>
          <w:ilvl w:val="0"/>
          <w:numId w:val="8"/>
        </w:num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познавательная деятельность.</w:t>
      </w:r>
    </w:p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CB2851" w:rsidRPr="003A0DFE" w:rsidRDefault="00CB2851" w:rsidP="00CB2851">
      <w:pPr>
        <w:shd w:val="clear" w:color="auto" w:fill="FFFFFF"/>
        <w:spacing w:after="131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3A0DF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внеурочной деятельности.</w:t>
      </w:r>
    </w:p>
    <w:tbl>
      <w:tblPr>
        <w:tblW w:w="96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1"/>
        <w:gridCol w:w="1663"/>
        <w:gridCol w:w="3259"/>
        <w:gridCol w:w="926"/>
        <w:gridCol w:w="2911"/>
      </w:tblGrid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№ урока</w:t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Секреты устной речи. 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(Фонетика.</w:t>
            </w:r>
            <w:proofErr w:type="gram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Интонация.) (14 ч)</w:t>
            </w:r>
          </w:p>
        </w:tc>
      </w:tr>
      <w:tr w:rsidR="00CB2851" w:rsidRPr="003A0DFE" w:rsidTr="00CB2851">
        <w:trPr>
          <w:trHeight w:val="46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Фонетика. Основные законы фонетики.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rPr>
          <w:trHeight w:val="28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Почему не всегда совпадает звучание и написание слова.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rPr>
          <w:trHeight w:val="28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Разночтение слов в звучании и написании.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rPr>
          <w:trHeight w:val="28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Что такое фонография </w:t>
            </w: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lastRenderedPageBreak/>
              <w:t>или звукозапись?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Для чего используют звуковые повторы в речи.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Какова роль интонации в устной речи.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Выразительность русской речи.</w:t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Фонетические закономерности.</w:t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Фонетическая транскрипция.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Поиграем со звуками.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Игры: «Наборщик», «Чудесные превращения слов».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Решение фонетических задач.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Обобщающее занятие «Кто говорит-сеет, кто слушае</w:t>
            </w: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собирает».</w:t>
            </w:r>
          </w:p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Загадки русского словообразования. 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Словообразование. Этимология) (14 ч).</w:t>
            </w:r>
          </w:p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 чём рассказывает словообразовательная модель слова.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Что такое словообразовательное гнездо однокоренных слов.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Почему с течением времени может измениться морфемный состав слова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Способы словообразования.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Понятие морфемы. Интересные случаи в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Трудности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морфемики</w:t>
            </w: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орфемный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разбор. Практикум.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Игры по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и словообразованию.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Загадки русского </w:t>
            </w: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словобразования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Анаграммы.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Этимология слов.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Работа со словарями.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Поиграем в слова.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Сказочные превращения.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Презентация творческой работы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Секреты письменной речи (Графика.</w:t>
            </w:r>
            <w:proofErr w:type="gram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Орфография. 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Пунктуация) (10ч.)</w:t>
            </w:r>
            <w:proofErr w:type="gramEnd"/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Зачем нужно знать алфавит.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 чём секрет правописания морфем.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Секреты орфографии.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Что такое пунктуация.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Как пунктуационные знаки помогают передавать смысл высказывания.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Трудные вопросы пунктуации.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Не пером пишут – умом. Тайны письма.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Гле</w:t>
            </w:r>
            <w:proofErr w:type="spell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работают знаки препинания? (Казнить </w:t>
            </w: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нельзя</w:t>
            </w:r>
            <w:proofErr w:type="gram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помиловать).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Создаем сказку о знаках препинания.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Презентация творческой работы.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Загадки</w:t>
            </w: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</w:t>
            </w: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русского слова (Лексика.</w:t>
            </w:r>
            <w:proofErr w:type="gram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Фразеология) (10 ч.)</w:t>
            </w:r>
            <w:proofErr w:type="gramEnd"/>
          </w:p>
        </w:tc>
      </w:tr>
      <w:tr w:rsidR="00CB2851" w:rsidRPr="003A0DFE" w:rsidTr="00CB2851">
        <w:trPr>
          <w:trHeight w:val="9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На какие группы делится словарный состав русского языка.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 чём особенность употребления слова в художественном тексте.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 мире слов, или что такое лексика?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Тайна лексического значения.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Явление омонимии.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Русские иностранцы. Заимствованные слова.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Как рождаются фразеологизмы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Практическое занятие. Лексический бой.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Секреты морфологии и синтаксиса. 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(Морфология.</w:t>
            </w:r>
            <w:proofErr w:type="gramEnd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Синтаксис.) (12ч</w:t>
            </w: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 царстве частей речи.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Чем отличаются склоняемые части речи друг от друга.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Что делает падеж?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 чём секрет глагола и его форм.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Как отличать грамматические омонимы.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Универсальные заменители. Изучаем местоимение.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Имя числительное. Из истории части речи.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Народные загадки с числительными.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Филологические задачи и кроссворды.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Загадки-шутки, шуточные вопросы.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Какими бывают предложения.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Грамматике учиться всегда пригодится.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Речевой этикет.(6 ч)</w:t>
            </w: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Правила речевого этикета.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Формулы речевого этикета.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Как научиться быть </w:t>
            </w: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вежливы</w:t>
            </w:r>
            <w:proofErr w:type="gramEnd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Этикетные слова.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Слова паразиты.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Практикум по культуре речи.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94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Итоговые занятия. (3ч)</w:t>
            </w: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Вопросы для </w:t>
            </w:r>
            <w:proofErr w:type="gramStart"/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Аукцион знаний.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51" w:rsidRPr="003A0DFE" w:rsidTr="00CB2851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3A0DF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Итоговая викторина «Что кроется в слове?»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851" w:rsidRPr="003A0DFE" w:rsidRDefault="00CB2851" w:rsidP="00CB2851">
            <w:pPr>
              <w:spacing w:after="131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2851" w:rsidRPr="003A0DFE" w:rsidRDefault="00CB2851" w:rsidP="00CB2851">
      <w:pPr>
        <w:shd w:val="clear" w:color="auto" w:fill="FFFFFF"/>
        <w:spacing w:after="131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626575" w:rsidRPr="003A0DFE" w:rsidRDefault="00626575">
      <w:pPr>
        <w:rPr>
          <w:rFonts w:ascii="Bookman Old Style" w:hAnsi="Bookman Old Style"/>
          <w:sz w:val="24"/>
          <w:szCs w:val="24"/>
        </w:rPr>
      </w:pPr>
    </w:p>
    <w:sectPr w:rsidR="00626575" w:rsidRPr="003A0DFE" w:rsidSect="00CB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6FE"/>
    <w:multiLevelType w:val="multilevel"/>
    <w:tmpl w:val="8DD0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25A74"/>
    <w:multiLevelType w:val="multilevel"/>
    <w:tmpl w:val="AE4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566E4"/>
    <w:multiLevelType w:val="multilevel"/>
    <w:tmpl w:val="24C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71F43"/>
    <w:multiLevelType w:val="multilevel"/>
    <w:tmpl w:val="28A0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32DFB"/>
    <w:multiLevelType w:val="multilevel"/>
    <w:tmpl w:val="8E2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83C1A"/>
    <w:multiLevelType w:val="multilevel"/>
    <w:tmpl w:val="DCF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61D0F"/>
    <w:multiLevelType w:val="multilevel"/>
    <w:tmpl w:val="E4F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F15C3"/>
    <w:multiLevelType w:val="multilevel"/>
    <w:tmpl w:val="29E8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851"/>
    <w:rsid w:val="003A0DFE"/>
    <w:rsid w:val="004A7560"/>
    <w:rsid w:val="00626575"/>
    <w:rsid w:val="00C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3</cp:revision>
  <dcterms:created xsi:type="dcterms:W3CDTF">2021-11-25T08:22:00Z</dcterms:created>
  <dcterms:modified xsi:type="dcterms:W3CDTF">2021-11-25T20:19:00Z</dcterms:modified>
</cp:coreProperties>
</file>