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35" w:rsidRDefault="00577335" w:rsidP="0057733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</w:pPr>
      <w:r w:rsidRPr="00577335"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 xml:space="preserve">23 сентября 2020 </w:t>
      </w:r>
    </w:p>
    <w:p w:rsidR="00577335" w:rsidRDefault="00577335" w:rsidP="0057733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</w:pPr>
      <w:r w:rsidRPr="00577335"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 xml:space="preserve">Постановлением Правительства РФ № 1527 утверждены </w:t>
      </w:r>
    </w:p>
    <w:p w:rsidR="00577335" w:rsidRPr="00577335" w:rsidRDefault="00577335" w:rsidP="0057733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</w:pPr>
      <w:bookmarkStart w:id="0" w:name="_GoBack"/>
      <w:r w:rsidRPr="00577335"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>Правила организованной перевозки группы детей автобусами</w:t>
      </w:r>
      <w:bookmarkEnd w:id="0"/>
      <w:r w:rsidRPr="00577335">
        <w:rPr>
          <w:rFonts w:ascii="inherit" w:eastAsia="Times New Roman" w:hAnsi="inherit" w:cs="Times New Roman"/>
          <w:b/>
          <w:bCs/>
          <w:color w:val="000000"/>
          <w:spacing w:val="-5"/>
          <w:kern w:val="36"/>
          <w:sz w:val="48"/>
          <w:szCs w:val="48"/>
          <w:lang w:eastAsia="ru-RU"/>
        </w:rPr>
        <w:t>, вступающие в силу с 1 января 2021 года</w:t>
      </w:r>
    </w:p>
    <w:p w:rsidR="00577335" w:rsidRPr="00577335" w:rsidRDefault="00577335" w:rsidP="00577335">
      <w:pPr>
        <w:shd w:val="clear" w:color="auto" w:fill="FFFFFF"/>
        <w:spacing w:before="100" w:beforeAutospacing="1" w:after="24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hyperlink r:id="rId6" w:history="1">
        <w:r w:rsidRPr="00577335">
          <w:rPr>
            <w:rFonts w:ascii="Helvetica" w:eastAsia="Times New Roman" w:hAnsi="Helvetica" w:cs="Times New Roman"/>
            <w:b/>
            <w:bCs/>
            <w:i/>
            <w:iCs/>
            <w:color w:val="0A6CAC"/>
            <w:sz w:val="28"/>
            <w:szCs w:val="28"/>
            <w:u w:val="single"/>
            <w:lang w:eastAsia="ru-RU"/>
          </w:rPr>
          <w:t>Постановление Правительства РФ от 23.09.2020 № 1527 "Об утверждении Правил организованной перевозки группы детей автобусами"</w:t>
        </w:r>
      </w:hyperlink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Правила определяют требования, предъявляемые при организации и осуществлении организованной перевозки группы детей автобусами в городском, пригородном и междугородном сообщении.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Госавтоинспекции на районном уровне по месту начала организованной перевозки группы детей подается уведомление об организованной перевозке группы детей.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Уведомление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 xml:space="preserve"> Если согласно графику движения время следования автобуса при организованной перевозке группы детей превышает 4 часа, в состав </w:t>
      </w: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lastRenderedPageBreak/>
        <w:t>указанной группы не допускается включение детей возрастом до 7 лет.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Организатор перевозки назначает в каждый автобус, используемый для организованной перевозки группы детей сопровождающих лиц. Если группа включает более 20 детей, минимальное количество сопровождающих лиц определяется из расчета их нахождения у каждой предназначенной для посадки (высадки) детей двери автобуса.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 В ночное время (с 23 часов до 6 часов) допускаются организованная перевозка группы детей:</w:t>
      </w:r>
    </w:p>
    <w:p w:rsidR="00577335" w:rsidRPr="00577335" w:rsidRDefault="00577335" w:rsidP="005773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к железнодорожным вокзалам, аэропортам и от них,</w:t>
      </w:r>
    </w:p>
    <w:p w:rsidR="00577335" w:rsidRPr="00577335" w:rsidRDefault="00577335" w:rsidP="00577335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</w:t>
      </w:r>
    </w:p>
    <w:p w:rsidR="00577335" w:rsidRPr="00577335" w:rsidRDefault="00577335" w:rsidP="00577335">
      <w:pPr>
        <w:numPr>
          <w:ilvl w:val="0"/>
          <w:numId w:val="1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 xml:space="preserve">а также организованная перевозка группы детей, осуществляемая на основании правовых </w:t>
      </w:r>
      <w:proofErr w:type="gramStart"/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актов высших исполнительных органов государственной власти субъектов Российской Федерации</w:t>
      </w:r>
      <w:proofErr w:type="gramEnd"/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При этом после 23 часов расстояние перевозки не должно превышать 100 километров.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 xml:space="preserve"> Организатор перевозки составляет список лиц помимо водителя </w:t>
      </w:r>
      <w:proofErr w:type="gramStart"/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(водителей), которым разрешается находиться в автобусе в процессе перевозки, включающий в том числе:</w:t>
      </w:r>
      <w:proofErr w:type="gramEnd"/>
    </w:p>
    <w:p w:rsidR="00577335" w:rsidRPr="00577335" w:rsidRDefault="00577335" w:rsidP="005773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577335" w:rsidRPr="00577335" w:rsidRDefault="00577335" w:rsidP="00577335">
      <w:pPr>
        <w:numPr>
          <w:ilvl w:val="0"/>
          <w:numId w:val="2"/>
        </w:numPr>
        <w:shd w:val="clear" w:color="auto" w:fill="FFFFFF"/>
        <w:spacing w:before="120" w:after="0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сопровождающих лиц с указанием их фамилии, имени, отчества (при наличии) и номера контактного телефона;</w:t>
      </w:r>
    </w:p>
    <w:p w:rsidR="00577335" w:rsidRPr="00577335" w:rsidRDefault="00577335" w:rsidP="00577335">
      <w:pPr>
        <w:numPr>
          <w:ilvl w:val="0"/>
          <w:numId w:val="2"/>
        </w:numPr>
        <w:shd w:val="clear" w:color="auto" w:fill="FFFFFF"/>
        <w:spacing w:before="120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lastRenderedPageBreak/>
        <w:t> Нахождение в автобусе помимо водителя (водителей) иных лиц, кроме тех, которые указаны в списках, не допускается. Контроль соблюдения указанных требований возлагается на сопровождающих лиц.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Для осуществления организованной перевозки группы детей используется автобус, оборудованный ремнями безопасности.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Контроль соблюдения указанного требования возлагается на сопровождающих лиц.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577335" w:rsidRPr="00577335" w:rsidRDefault="00577335" w:rsidP="0057733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Помимо этого Правила определяют требования к водителям, допускающимся к управлению автобусами, осуществляющими организованную перевозку группы детей, а также список необходимых документов.</w:t>
      </w:r>
    </w:p>
    <w:p w:rsidR="00577335" w:rsidRPr="00577335" w:rsidRDefault="00577335" w:rsidP="00577335">
      <w:pPr>
        <w:shd w:val="clear" w:color="auto" w:fill="FFFFFF"/>
        <w:spacing w:after="100" w:afterAutospacing="1" w:line="240" w:lineRule="auto"/>
        <w:jc w:val="both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577335">
        <w:rPr>
          <w:rFonts w:ascii="Helvetica" w:eastAsia="Times New Roman" w:hAnsi="Helvetica" w:cs="Times New Roman"/>
          <w:color w:val="000000"/>
          <w:sz w:val="28"/>
          <w:szCs w:val="28"/>
          <w:lang w:eastAsia="ru-RU"/>
        </w:rPr>
        <w:t>Настоящее постановление вступает в силу с 1 января 2021 г. и действует до 1 января 2027 г.</w:t>
      </w:r>
    </w:p>
    <w:p w:rsidR="00647E37" w:rsidRDefault="00647E37"/>
    <w:sectPr w:rsidR="00647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FAC"/>
    <w:multiLevelType w:val="multilevel"/>
    <w:tmpl w:val="33AC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DB4CDC"/>
    <w:multiLevelType w:val="multilevel"/>
    <w:tmpl w:val="8DBC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0D"/>
    <w:rsid w:val="001C6F0D"/>
    <w:rsid w:val="00577335"/>
    <w:rsid w:val="006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130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0092900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2021-04-27T23:30:00Z</dcterms:created>
  <dcterms:modified xsi:type="dcterms:W3CDTF">2021-04-27T23:31:00Z</dcterms:modified>
</cp:coreProperties>
</file>