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4D4" w:rsidRPr="00182B22" w:rsidRDefault="00E774D4" w:rsidP="00E774D4">
      <w:pPr>
        <w:shd w:val="clear" w:color="auto" w:fill="FFFFFF"/>
        <w:spacing w:after="0" w:line="240" w:lineRule="auto"/>
        <w:ind w:firstLine="709"/>
        <w:jc w:val="center"/>
        <w:rPr>
          <w:rFonts w:ascii="Bookman Old Style" w:eastAsia="Times New Roman" w:hAnsi="Bookman Old Style" w:cs="Times New Roman"/>
          <w:color w:val="555555"/>
          <w:sz w:val="32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b/>
          <w:bCs/>
          <w:iCs/>
          <w:color w:val="555555"/>
          <w:sz w:val="32"/>
          <w:szCs w:val="24"/>
          <w:lang w:eastAsia="ru-RU"/>
        </w:rPr>
        <w:t>Информация</w:t>
      </w:r>
    </w:p>
    <w:p w:rsidR="00E774D4" w:rsidRDefault="00E774D4" w:rsidP="00E774D4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Cs/>
          <w:color w:val="555555"/>
          <w:sz w:val="32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b/>
          <w:bCs/>
          <w:iCs/>
          <w:color w:val="555555"/>
          <w:sz w:val="32"/>
          <w:szCs w:val="24"/>
          <w:lang w:eastAsia="ru-RU"/>
        </w:rPr>
        <w:t xml:space="preserve">по результатам проверки проведения независимой оценки качества работы   муниципальных учреждений образования и культуры городского </w:t>
      </w:r>
      <w:proofErr w:type="gramStart"/>
      <w:r w:rsidRPr="00182B22">
        <w:rPr>
          <w:rFonts w:ascii="Bookman Old Style" w:eastAsia="Times New Roman" w:hAnsi="Bookman Old Style" w:cs="Times New Roman"/>
          <w:b/>
          <w:bCs/>
          <w:iCs/>
          <w:color w:val="555555"/>
          <w:sz w:val="32"/>
          <w:szCs w:val="24"/>
          <w:lang w:eastAsia="ru-RU"/>
        </w:rPr>
        <w:t>округа  «</w:t>
      </w:r>
      <w:proofErr w:type="gramEnd"/>
      <w:r w:rsidRPr="00182B22">
        <w:rPr>
          <w:rFonts w:ascii="Bookman Old Style" w:eastAsia="Times New Roman" w:hAnsi="Bookman Old Style" w:cs="Times New Roman"/>
          <w:b/>
          <w:bCs/>
          <w:iCs/>
          <w:color w:val="555555"/>
          <w:sz w:val="32"/>
          <w:szCs w:val="24"/>
          <w:lang w:eastAsia="ru-RU"/>
        </w:rPr>
        <w:t>город Каспийск »  в 2017 году</w:t>
      </w:r>
    </w:p>
    <w:p w:rsidR="00182B22" w:rsidRDefault="00182B22" w:rsidP="00182B22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555555"/>
          <w:sz w:val="32"/>
          <w:szCs w:val="24"/>
          <w:lang w:eastAsia="ru-RU"/>
        </w:rPr>
      </w:pPr>
    </w:p>
    <w:p w:rsidR="00E774D4" w:rsidRPr="00182B22" w:rsidRDefault="00E774D4" w:rsidP="00182B22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Общественная палата при Главе городского округа «город Каспийск» и Общественные Советы по независимой оценке качества работы муниципальных образовательных учреждений и культуры,  руководствуются в своей работе  Федеральным законом от 21 июля 2014г. № 256- ФЗ « О внесении изменений в отдельные законодательные акты РФ по вопросам проведения оценки качества услуг организациями в сфере культуры, социального обслуживания , охраны здоровья и образования», распоряжением Правительства РФ от 30 марта 2013года, № 487 – р « Об утверждении плана мероприятий по формированию независимой системы оценки качества работы организаций, оказывающих социальные услуги», принято постановление Правительства РД, в соответствии с которым и официальным письмом Министерства труда и социального развития РД от 25.04.2016г. № 14-04/2-12/2724/16, уполномоченный быть координатором по выполнению мероприятий по формированию в соответствующих сферах деятельности , независимой оценки качества работы муниципальных учреждений, администрация городского округа «город Каспийск ».</w:t>
      </w:r>
    </w:p>
    <w:p w:rsidR="00E774D4" w:rsidRPr="00182B22" w:rsidRDefault="00E774D4" w:rsidP="00E774D4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Общественная палата при главе городского округа «город Каспийск» и Общественные Советы городского округа «город Каспийск» осуществляют контроль за качеством </w:t>
      </w:r>
      <w:proofErr w:type="gramStart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работы  организаций</w:t>
      </w:r>
      <w:proofErr w:type="gramEnd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, оказывающих социальные услуги .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Система независимой оценки качества работы муниципальных учреждений основывается на следующих </w:t>
      </w:r>
      <w:proofErr w:type="gramStart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принципах:  добровольность</w:t>
      </w:r>
      <w:proofErr w:type="gramEnd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, открытость,  партнерство и законность. Формирование независимой оценки качества работы подведомственных </w:t>
      </w:r>
      <w:proofErr w:type="gramStart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учреждений  осуществлялось</w:t>
      </w:r>
      <w:proofErr w:type="gramEnd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 путем посещения учреждений</w:t>
      </w:r>
      <w:r w:rsid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, проведения опросов населения</w:t>
      </w: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 потребителей услуг,  анализа функционирования и наполняемости сайтов, информационных стендов учреждений, документов учреждений и т.д. (в соответствии с порядком  по формированию независимой оценки качества, утвержденным на заседании Общественного Совета )</w:t>
      </w:r>
    </w:p>
    <w:p w:rsidR="00182B22" w:rsidRDefault="00E774D4" w:rsidP="00E774D4">
      <w:pPr>
        <w:shd w:val="clear" w:color="auto" w:fill="FFFFFF"/>
        <w:spacing w:after="0" w:line="330" w:lineRule="atLeast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В мае- июне 2017 году </w:t>
      </w:r>
      <w:proofErr w:type="gramStart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Общественным  Советом</w:t>
      </w:r>
      <w:proofErr w:type="gramEnd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 организовано посещение</w:t>
      </w:r>
      <w:r w:rsid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: </w:t>
      </w: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4-  учреждения культуры</w:t>
      </w:r>
      <w:r w:rsid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; 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41- образовательное учреждение</w:t>
      </w:r>
    </w:p>
    <w:p w:rsidR="00E774D4" w:rsidRPr="00182B22" w:rsidRDefault="00E774D4" w:rsidP="00E774D4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Доля учреждений, охваченных независимой оценкой качества, составило   </w:t>
      </w:r>
      <w:proofErr w:type="gramStart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100  %</w:t>
      </w:r>
      <w:proofErr w:type="gramEnd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.</w:t>
      </w:r>
    </w:p>
    <w:p w:rsidR="00E774D4" w:rsidRPr="00182B22" w:rsidRDefault="00E774D4" w:rsidP="00E774D4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При проведении независимой оценки </w:t>
      </w:r>
      <w:proofErr w:type="gramStart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использовались  следующие</w:t>
      </w:r>
      <w:proofErr w:type="gramEnd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 показатели качества работы учреждений :</w:t>
      </w:r>
    </w:p>
    <w:p w:rsidR="00E774D4" w:rsidRPr="00182B22" w:rsidRDefault="00E774D4" w:rsidP="00E774D4">
      <w:pPr>
        <w:shd w:val="clear" w:color="auto" w:fill="FFFFFF"/>
        <w:spacing w:after="0" w:line="240" w:lineRule="auto"/>
        <w:ind w:firstLine="709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 открытость и доступность информации об учреждении;</w:t>
      </w:r>
    </w:p>
    <w:p w:rsidR="00E774D4" w:rsidRPr="00182B22" w:rsidRDefault="00E774D4" w:rsidP="00E774D4">
      <w:pPr>
        <w:shd w:val="clear" w:color="auto" w:fill="FFFFFF"/>
        <w:spacing w:after="0" w:line="240" w:lineRule="auto"/>
        <w:ind w:firstLine="709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 комфортность условий и доступность получения   услуг, (внешнее и внутреннее благоустройство здания);</w:t>
      </w:r>
    </w:p>
    <w:p w:rsidR="00E774D4" w:rsidRPr="00182B22" w:rsidRDefault="00E774D4" w:rsidP="00E774D4">
      <w:pPr>
        <w:shd w:val="clear" w:color="auto" w:fill="FFFFFF"/>
        <w:spacing w:after="0" w:line="240" w:lineRule="auto"/>
        <w:ind w:firstLine="709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lastRenderedPageBreak/>
        <w:t>- доброжелательность, компетентность и пунктуальность работников учреждения;</w:t>
      </w:r>
    </w:p>
    <w:p w:rsidR="00E774D4" w:rsidRPr="00182B22" w:rsidRDefault="00E774D4" w:rsidP="00E774D4">
      <w:pPr>
        <w:shd w:val="clear" w:color="auto" w:fill="FFFFFF"/>
        <w:spacing w:after="0" w:line="240" w:lineRule="auto"/>
        <w:ind w:firstLine="709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 удовлетворенность качеством обслуживания в учреждении.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firstLine="709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Работа учреждений оценивалась по  трем основным направлениям:                                                                                                                             - сбор данных и оценка удовлетворенности качеством услуг;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- изучение и оценка данных, размещенных на официальном сайте учреждений,                                                                                                                           - изучение и оценка данных на официальном сайте для размещения информации о государственных и муниципальных учреждениях в сети Интернет.</w:t>
      </w:r>
    </w:p>
    <w:p w:rsidR="00E774D4" w:rsidRPr="00182B22" w:rsidRDefault="00E774D4" w:rsidP="00182B22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Основным </w:t>
      </w:r>
      <w:proofErr w:type="gramStart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источником  для</w:t>
      </w:r>
      <w:proofErr w:type="gramEnd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 оценки открытости, доступности, полноты   и  актуальности информации являются: информационные стенды и сайты оцениваемых учреждений .</w:t>
      </w:r>
    </w:p>
    <w:p w:rsidR="00E774D4" w:rsidRPr="00182B22" w:rsidRDefault="00E774D4" w:rsidP="00182B22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В целом, в 45 обследованных учреждениях получатели услуг удовлетворены информированием о порядке предоставления </w:t>
      </w:r>
      <w:proofErr w:type="gramStart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услуг,  доля</w:t>
      </w:r>
      <w:proofErr w:type="gramEnd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 граждан, удовлетворенных информированием, составляет более 98 %.</w:t>
      </w:r>
    </w:p>
    <w:p w:rsidR="00182B22" w:rsidRPr="00182B22" w:rsidRDefault="00E774D4" w:rsidP="00182B22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Оценка комфортности условий предоставления услуг и доступности их получения, проводилась путем визуального осмотра внутреннего и в</w:t>
      </w:r>
      <w:r w:rsidR="00182B22"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нешнего обустройства учреждений</w:t>
      </w:r>
    </w:p>
    <w:p w:rsidR="00E774D4" w:rsidRPr="00182B22" w:rsidRDefault="00E774D4" w:rsidP="00182B22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Большинство учреждений </w:t>
      </w:r>
      <w:proofErr w:type="gramStart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( 80</w:t>
      </w:r>
      <w:proofErr w:type="gramEnd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%)  по внешнему и внутреннему  благоустройству оценены положительно. Здания учреждений находятся в удовлетворительном и хорошем состоянии. Помещения учреждений соответствуют санитарно-гигиеническим требованиям, учебные </w:t>
      </w:r>
      <w:proofErr w:type="gramStart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классы  для</w:t>
      </w:r>
      <w:proofErr w:type="gramEnd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 занятий отремонтированы, в хорошем состоянии библиотеки, кабинеты для занятий, актовые залы.</w:t>
      </w:r>
    </w:p>
    <w:p w:rsidR="00E774D4" w:rsidRPr="00182B22" w:rsidRDefault="00E774D4" w:rsidP="00182B22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Доброжелательность, </w:t>
      </w:r>
      <w:proofErr w:type="gramStart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компетентность  и</w:t>
      </w:r>
      <w:proofErr w:type="gramEnd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 пунктуальность работников учреждений,  а также уровень  удовлетворенности качеством оказания услуг оценивались по результатам мнений получателей  услуг.</w:t>
      </w:r>
    </w:p>
    <w:p w:rsidR="00E774D4" w:rsidRPr="00182B22" w:rsidRDefault="00E774D4" w:rsidP="00182B22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proofErr w:type="gramStart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Анализ  результатов</w:t>
      </w:r>
      <w:proofErr w:type="gramEnd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 опросов показал, что респонденты  в целом удовлетворены полнотой и качеством предоставляемых услуг – 85 %.</w:t>
      </w:r>
    </w:p>
    <w:p w:rsidR="00E774D4" w:rsidRPr="00182B22" w:rsidRDefault="00E774D4" w:rsidP="00182B22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85</w:t>
      </w:r>
      <w:proofErr w:type="gramStart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%  опрошенных</w:t>
      </w:r>
      <w:proofErr w:type="gramEnd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 получателей услуг  готовы рекомендовать своим родственникам, друзьям и знакомым учреждения оказывающие социальные услуги.</w:t>
      </w:r>
    </w:p>
    <w:p w:rsidR="00E774D4" w:rsidRPr="00182B22" w:rsidRDefault="00E774D4" w:rsidP="00E774D4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Таким образом, качество предоставляемых услуг, внутреннее и вн</w:t>
      </w:r>
      <w:r w:rsid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ешнее обустройство учреждений, </w:t>
      </w: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вежливость и компетенция работников учреждений в целом оценено потребителями услуг положительно. При проведении</w:t>
      </w:r>
      <w:r w:rsid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 оценки учитывалось отсутствие </w:t>
      </w: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нарушений со стороны проверяющих и контролирующих органов. Рейтинг учреждений, ок</w:t>
      </w:r>
      <w:r w:rsid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азывающих социальные услуги, </w:t>
      </w:r>
      <w:proofErr w:type="gramStart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обсужден  23</w:t>
      </w:r>
      <w:proofErr w:type="gramEnd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 июня 2017 года на заседании Общественного Совета.</w:t>
      </w:r>
    </w:p>
    <w:p w:rsidR="00E774D4" w:rsidRPr="00182B22" w:rsidRDefault="00E774D4" w:rsidP="00E774D4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 </w:t>
      </w:r>
    </w:p>
    <w:p w:rsidR="00E774D4" w:rsidRPr="00182B22" w:rsidRDefault="00E774D4" w:rsidP="00182B22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b/>
          <w:bCs/>
          <w:color w:val="555555"/>
          <w:sz w:val="24"/>
          <w:szCs w:val="24"/>
          <w:lang w:eastAsia="ru-RU"/>
        </w:rPr>
        <w:t xml:space="preserve">Рейтинг </w:t>
      </w:r>
      <w:proofErr w:type="gramStart"/>
      <w:r w:rsidRPr="00182B22">
        <w:rPr>
          <w:rFonts w:ascii="Bookman Old Style" w:eastAsia="Times New Roman" w:hAnsi="Bookman Old Style" w:cs="Times New Roman"/>
          <w:b/>
          <w:bCs/>
          <w:color w:val="555555"/>
          <w:sz w:val="24"/>
          <w:szCs w:val="24"/>
          <w:lang w:eastAsia="ru-RU"/>
        </w:rPr>
        <w:t>муниципальных  общеобразовательных</w:t>
      </w:r>
      <w:proofErr w:type="gramEnd"/>
      <w:r w:rsidRPr="00182B22">
        <w:rPr>
          <w:rFonts w:ascii="Bookman Old Style" w:eastAsia="Times New Roman" w:hAnsi="Bookman Old Style" w:cs="Times New Roman"/>
          <w:b/>
          <w:bCs/>
          <w:color w:val="555555"/>
          <w:sz w:val="24"/>
          <w:szCs w:val="24"/>
          <w:lang w:eastAsia="ru-RU"/>
        </w:rPr>
        <w:t>  учреждений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МБОУ «СОШ № 6 «– 92,5</w:t>
      </w:r>
      <w:proofErr w:type="gramStart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% ;</w:t>
      </w:r>
      <w:proofErr w:type="gramEnd"/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-       МБОУ «Каспийская </w:t>
      </w:r>
      <w:proofErr w:type="gramStart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гимназия»  -</w:t>
      </w:r>
      <w:proofErr w:type="gramEnd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 91,4% ;   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МБОУ «КМШИ» – 89,8%;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-       МБОУ «СОШ № </w:t>
      </w:r>
      <w:proofErr w:type="gramStart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3»  -</w:t>
      </w:r>
      <w:proofErr w:type="gramEnd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 81,6 % ;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lastRenderedPageBreak/>
        <w:t xml:space="preserve">-       МБОУ «СОШ № 9» - 80,2 </w:t>
      </w:r>
      <w:proofErr w:type="gramStart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% ;</w:t>
      </w:r>
      <w:proofErr w:type="gramEnd"/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-       МБОУ «СОШ № </w:t>
      </w:r>
      <w:proofErr w:type="gramStart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2»  -</w:t>
      </w:r>
      <w:proofErr w:type="gramEnd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  74,4% ;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-       МБОУ «СОШ № </w:t>
      </w:r>
      <w:proofErr w:type="gramStart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1»  -</w:t>
      </w:r>
      <w:proofErr w:type="gramEnd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 69%</w:t>
      </w:r>
      <w:r w:rsidRPr="00182B22">
        <w:rPr>
          <w:rFonts w:ascii="Bookman Old Style" w:eastAsia="Times New Roman" w:hAnsi="Bookman Old Style" w:cs="Times New Roman"/>
          <w:b/>
          <w:bCs/>
          <w:color w:val="555555"/>
          <w:sz w:val="24"/>
          <w:szCs w:val="24"/>
          <w:lang w:eastAsia="ru-RU"/>
        </w:rPr>
        <w:t> ;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-       МБОУ «СОШ № </w:t>
      </w:r>
      <w:proofErr w:type="gramStart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4»  -</w:t>
      </w:r>
      <w:proofErr w:type="gramEnd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 68,3% ;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-       МБОУ «Каспийский лицей № 8 </w:t>
      </w:r>
      <w:proofErr w:type="gramStart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« -</w:t>
      </w:r>
      <w:proofErr w:type="gramEnd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  66,5% ;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МКОУ «СОШ № 5» – 64,8</w:t>
      </w:r>
      <w:proofErr w:type="gramStart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% .</w:t>
      </w:r>
      <w:proofErr w:type="gramEnd"/>
    </w:p>
    <w:p w:rsidR="00E774D4" w:rsidRPr="00182B22" w:rsidRDefault="00E774D4" w:rsidP="00182B22">
      <w:pPr>
        <w:shd w:val="clear" w:color="auto" w:fill="FFFFFF"/>
        <w:spacing w:after="0" w:line="330" w:lineRule="atLeast"/>
        <w:jc w:val="center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b/>
          <w:bCs/>
          <w:color w:val="555555"/>
          <w:sz w:val="24"/>
          <w:szCs w:val="24"/>
          <w:lang w:eastAsia="ru-RU"/>
        </w:rPr>
        <w:t>Рейтинг муниципальных учреждений дополнительного образования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МБУ ДО «</w:t>
      </w:r>
      <w:proofErr w:type="gramStart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Детская  школа</w:t>
      </w:r>
      <w:proofErr w:type="gramEnd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  искусств им. С. </w:t>
      </w:r>
      <w:proofErr w:type="spellStart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Агабабова</w:t>
      </w:r>
      <w:proofErr w:type="spellEnd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»- 91,3%;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МБУ ДО «</w:t>
      </w:r>
      <w:proofErr w:type="gramStart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Детская  художественная</w:t>
      </w:r>
      <w:proofErr w:type="gramEnd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 школа» -  90,5%;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-       МБУ ДО «СДЮСШ им. </w:t>
      </w:r>
      <w:proofErr w:type="spellStart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Юмина</w:t>
      </w:r>
      <w:proofErr w:type="spellEnd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» - 89,7%;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МБО ДО «ДДТ г. Каспийск»- 85%;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МБУ ДО «СЮН»- 79,4;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МБО ДО «ЦДТТ г. Каспийска»- 79,4%;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МБУ ДО «ДЮСШ»- 72,8%;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МБУ ДО ДШЭП- 70,6%.</w:t>
      </w:r>
    </w:p>
    <w:p w:rsidR="00E774D4" w:rsidRPr="00182B22" w:rsidRDefault="00E774D4" w:rsidP="00182B22">
      <w:pPr>
        <w:shd w:val="clear" w:color="auto" w:fill="FFFFFF"/>
        <w:spacing w:after="0" w:line="330" w:lineRule="atLeast"/>
        <w:ind w:left="360"/>
        <w:jc w:val="center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b/>
          <w:bCs/>
          <w:color w:val="555555"/>
          <w:sz w:val="24"/>
          <w:szCs w:val="24"/>
          <w:lang w:eastAsia="ru-RU"/>
        </w:rPr>
        <w:t xml:space="preserve">Рейтинг муниципальных </w:t>
      </w:r>
      <w:proofErr w:type="gramStart"/>
      <w:r w:rsidRPr="00182B22">
        <w:rPr>
          <w:rFonts w:ascii="Bookman Old Style" w:eastAsia="Times New Roman" w:hAnsi="Bookman Old Style" w:cs="Times New Roman"/>
          <w:b/>
          <w:bCs/>
          <w:color w:val="555555"/>
          <w:sz w:val="24"/>
          <w:szCs w:val="24"/>
          <w:lang w:eastAsia="ru-RU"/>
        </w:rPr>
        <w:t>дошкольных  образовательных</w:t>
      </w:r>
      <w:proofErr w:type="gramEnd"/>
      <w:r w:rsidRPr="00182B22">
        <w:rPr>
          <w:rFonts w:ascii="Bookman Old Style" w:eastAsia="Times New Roman" w:hAnsi="Bookman Old Style" w:cs="Times New Roman"/>
          <w:b/>
          <w:bCs/>
          <w:color w:val="555555"/>
          <w:sz w:val="24"/>
          <w:szCs w:val="24"/>
          <w:lang w:eastAsia="ru-RU"/>
        </w:rPr>
        <w:t xml:space="preserve"> учреждений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МБДОУ "ЦРР - детский сад №5 "- 97,8%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МБДОУ "ЦРР - детский сад №1 "-97,6%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МБДОУ "ЦРР - детский сад №11 "-97,5%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МБДОУ "ЦРР - детский сад №7 "-97,5%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МБДОУ "ЦРР - детский сад №14 "- 97,3%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МБДОУ "Детский сад №31 "-97,3%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МБДОУ "Детский сад №3 "-96,6%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МБДОУ "Детский сад №30 "-92,5%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МБДОУ "Детский сад №21 "-92,4%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МБДОУ "ЦРР - детский сад №10 "-90,6%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МБДОУ "Детский сад №8 "- 89,1%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МБДОУ "Детский сад №17 "- 88,5%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МБДОУ "ЦРР - детский сад №15 "- 87,3%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МБДОУ "ЦРР- детский сад №23 "-86,4%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МБДОУ "ЦРР - детский сад №25 "- 82,9%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МБДОУ "ЦРР - детский сад №24 "- 82%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МКДОУ "Детский сад №22 "-82%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МБДОУ "ЦРР - детский сад №28 "- 78,2%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МБДОУ "Детский сад №12 "- 78,1%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МБДОУ "Детский сад №26 "-77,6%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МБДОУ "ЦРР - детский сад №29 "-77,5%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МБДОУ "Детский сад №16 "-77%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  </w:t>
      </w:r>
    </w:p>
    <w:p w:rsidR="00E774D4" w:rsidRPr="00182B22" w:rsidRDefault="00E774D4" w:rsidP="00182B22">
      <w:pPr>
        <w:shd w:val="clear" w:color="auto" w:fill="FFFFFF"/>
        <w:spacing w:after="0" w:line="330" w:lineRule="atLeast"/>
        <w:jc w:val="center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b/>
          <w:bCs/>
          <w:color w:val="555555"/>
          <w:sz w:val="24"/>
          <w:szCs w:val="24"/>
          <w:lang w:eastAsia="ru-RU"/>
        </w:rPr>
        <w:t>Рейтинг учреждений, оказывающих социальные услуги в сфере культуры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МБУ «Централизованная библиотечная система» - 85,7%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lastRenderedPageBreak/>
        <w:t xml:space="preserve">-       МБУ «Центр традиционной </w:t>
      </w:r>
      <w:proofErr w:type="gramStart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культуры  народов</w:t>
      </w:r>
      <w:proofErr w:type="gramEnd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 России»-63,4%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МБУ «Городской краеведческий музей»-59,6%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ind w:hanging="360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-       МБУ «Каспийский многофункциональный молодежный центр» -58,4%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 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bookmarkStart w:id="0" w:name="_GoBack"/>
      <w:bookmarkEnd w:id="0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После обработки актуальной информации </w:t>
      </w:r>
      <w:proofErr w:type="gramStart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Общественные  Советы</w:t>
      </w:r>
      <w:proofErr w:type="gramEnd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 выработали  рекомендации  по результатам независимой оценки качества образовательных услуг.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 </w:t>
      </w:r>
    </w:p>
    <w:p w:rsidR="00E774D4" w:rsidRPr="00182B22" w:rsidRDefault="00E774D4" w:rsidP="00E774D4">
      <w:pPr>
        <w:shd w:val="clear" w:color="auto" w:fill="FFFFFF"/>
        <w:spacing w:after="0" w:line="330" w:lineRule="atLeast"/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</w:pPr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Согласно </w:t>
      </w:r>
      <w:proofErr w:type="gramStart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>рекомендациям  руководителям</w:t>
      </w:r>
      <w:proofErr w:type="gramEnd"/>
      <w:r w:rsidRPr="00182B22">
        <w:rPr>
          <w:rFonts w:ascii="Bookman Old Style" w:eastAsia="Times New Roman" w:hAnsi="Bookman Old Style" w:cs="Times New Roman"/>
          <w:color w:val="555555"/>
          <w:sz w:val="24"/>
          <w:szCs w:val="24"/>
          <w:lang w:eastAsia="ru-RU"/>
        </w:rPr>
        <w:t xml:space="preserve"> образовательных организаций и организаций учреждений культуры  прошедших независимую оценку качества до 31 сентября 2017г. необходимо подготовить план мероприятий по улучшению качества; выставить результаты независимой оценки и план мероприятий по улучшению качества на официальных сайтах организаций.</w:t>
      </w:r>
    </w:p>
    <w:p w:rsidR="007A30BA" w:rsidRPr="00182B22" w:rsidRDefault="007A30BA">
      <w:pPr>
        <w:rPr>
          <w:rFonts w:ascii="Bookman Old Style" w:hAnsi="Bookman Old Style" w:cs="Times New Roman"/>
          <w:sz w:val="24"/>
          <w:szCs w:val="24"/>
        </w:rPr>
      </w:pPr>
    </w:p>
    <w:sectPr w:rsidR="007A30BA" w:rsidRPr="00182B22" w:rsidSect="00182B22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D21"/>
    <w:rsid w:val="00182B22"/>
    <w:rsid w:val="00583D21"/>
    <w:rsid w:val="007A30BA"/>
    <w:rsid w:val="00A27391"/>
    <w:rsid w:val="00E7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1DC7A"/>
  <w15:docId w15:val="{29569D57-2D24-4FF5-B6EE-09AEC707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5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1143</Words>
  <Characters>6520</Characters>
  <Application>Microsoft Office Word</Application>
  <DocSecurity>0</DocSecurity>
  <Lines>54</Lines>
  <Paragraphs>15</Paragraphs>
  <ScaleCrop>false</ScaleCrop>
  <Company/>
  <LinksUpToDate>false</LinksUpToDate>
  <CharactersWithSpaces>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</cp:lastModifiedBy>
  <cp:revision>3</cp:revision>
  <dcterms:created xsi:type="dcterms:W3CDTF">2017-11-29T12:55:00Z</dcterms:created>
  <dcterms:modified xsi:type="dcterms:W3CDTF">2017-12-18T18:32:00Z</dcterms:modified>
</cp:coreProperties>
</file>