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420" w:rsidRDefault="00634420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28"/>
          <w:szCs w:val="28"/>
          <w:lang w:eastAsia="ja-JP"/>
        </w:rPr>
      </w:pPr>
      <w:r w:rsidRPr="00A16F12">
        <w:rPr>
          <w:rFonts w:ascii="Arial" w:eastAsia="MS Mincho" w:hAnsi="Arial" w:cs="Arial"/>
          <w:b/>
          <w:sz w:val="28"/>
          <w:szCs w:val="28"/>
          <w:lang w:eastAsia="ja-JP"/>
        </w:rPr>
        <w:t>Всероссийская ассоциация восстановительной медиации</w:t>
      </w: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28"/>
          <w:szCs w:val="28"/>
          <w:lang w:eastAsia="ja-JP"/>
        </w:rPr>
      </w:pPr>
      <w:r w:rsidRPr="00A16F12">
        <w:rPr>
          <w:rFonts w:ascii="Arial" w:eastAsia="MS Mincho" w:hAnsi="Arial" w:cs="Arial"/>
          <w:b/>
          <w:sz w:val="28"/>
          <w:szCs w:val="28"/>
          <w:lang w:eastAsia="ja-JP"/>
        </w:rPr>
        <w:t>Общественный центр «Судебно-правовая реформа»</w:t>
      </w:r>
    </w:p>
    <w:p w:rsidR="00A16F12" w:rsidRPr="00A16F12" w:rsidRDefault="00A16F12" w:rsidP="00A16F12">
      <w:pPr>
        <w:spacing w:after="0" w:line="360" w:lineRule="auto"/>
        <w:rPr>
          <w:rFonts w:ascii="Arial" w:eastAsia="MS Mincho" w:hAnsi="Arial" w:cs="Arial"/>
          <w:b/>
          <w:sz w:val="44"/>
          <w:szCs w:val="28"/>
          <w:lang w:eastAsia="ja-JP"/>
        </w:rPr>
      </w:pP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r w:rsidRPr="00A16F12">
        <w:rPr>
          <w:rFonts w:ascii="Arial" w:eastAsia="MS Mincho" w:hAnsi="Arial" w:cs="Arial"/>
          <w:b/>
          <w:sz w:val="44"/>
          <w:szCs w:val="28"/>
          <w:lang w:eastAsia="ja-JP"/>
        </w:rPr>
        <w:t xml:space="preserve">МЕЖРЕГИОНАЛЬНЫЙ ЕЖЕГОДНЫЙ  </w:t>
      </w: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bookmarkStart w:id="0" w:name="_GoBack"/>
      <w:r w:rsidRPr="00A16F12">
        <w:rPr>
          <w:rFonts w:ascii="Arial" w:eastAsia="MS Mincho" w:hAnsi="Arial" w:cs="Arial"/>
          <w:b/>
          <w:sz w:val="44"/>
          <w:szCs w:val="28"/>
          <w:lang w:eastAsia="ja-JP"/>
        </w:rPr>
        <w:t>МОНИТОРИНГ  ДЕЯТЕЛЬНОСТИ</w:t>
      </w: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r w:rsidRPr="00A16F12">
        <w:rPr>
          <w:rFonts w:ascii="Arial" w:eastAsia="MS Mincho" w:hAnsi="Arial" w:cs="Arial"/>
          <w:b/>
          <w:sz w:val="44"/>
          <w:szCs w:val="28"/>
          <w:lang w:eastAsia="ja-JP"/>
        </w:rPr>
        <w:t>СЛУЖБ ПРИМИРЕНИЯ</w:t>
      </w:r>
    </w:p>
    <w:bookmarkEnd w:id="0"/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r w:rsidRPr="00A16F12">
        <w:rPr>
          <w:rFonts w:ascii="Arial" w:eastAsia="MS Mincho" w:hAnsi="Arial" w:cs="Arial"/>
          <w:b/>
          <w:sz w:val="44"/>
          <w:szCs w:val="28"/>
          <w:lang w:eastAsia="ja-JP"/>
        </w:rPr>
        <w:t xml:space="preserve">ПО ПРОВЕДЕНИЮ </w:t>
      </w: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r w:rsidRPr="00A16F12">
        <w:rPr>
          <w:rFonts w:ascii="Arial" w:eastAsia="MS Mincho" w:hAnsi="Arial" w:cs="Arial"/>
          <w:b/>
          <w:sz w:val="44"/>
          <w:szCs w:val="28"/>
          <w:lang w:eastAsia="ja-JP"/>
        </w:rPr>
        <w:t>ВОССТАНОВИТЕЛЬНЫХ ПРОГРАММ</w:t>
      </w:r>
    </w:p>
    <w:p w:rsid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r>
        <w:rPr>
          <w:rFonts w:ascii="Arial" w:eastAsia="MS Mincho" w:hAnsi="Arial" w:cs="Arial"/>
          <w:b/>
          <w:sz w:val="44"/>
          <w:szCs w:val="28"/>
          <w:lang w:eastAsia="ja-JP"/>
        </w:rPr>
        <w:t>ЗА 2019</w:t>
      </w:r>
      <w:r w:rsidRPr="00A16F12">
        <w:rPr>
          <w:rFonts w:ascii="Arial" w:eastAsia="MS Mincho" w:hAnsi="Arial" w:cs="Arial"/>
          <w:b/>
          <w:sz w:val="44"/>
          <w:szCs w:val="28"/>
          <w:lang w:eastAsia="ja-JP"/>
        </w:rPr>
        <w:t xml:space="preserve"> ГОД</w:t>
      </w:r>
    </w:p>
    <w:p w:rsidR="00A16F12" w:rsidRPr="00A16F12" w:rsidRDefault="00A16F12" w:rsidP="00A16F12">
      <w:pPr>
        <w:spacing w:after="0" w:line="360" w:lineRule="auto"/>
        <w:jc w:val="center"/>
        <w:rPr>
          <w:rFonts w:ascii="Arial" w:eastAsia="MS Mincho" w:hAnsi="Arial" w:cs="Arial"/>
          <w:b/>
          <w:sz w:val="44"/>
          <w:szCs w:val="28"/>
          <w:lang w:eastAsia="ja-JP"/>
        </w:rPr>
      </w:pPr>
      <w:r>
        <w:rPr>
          <w:rFonts w:ascii="Arial" w:eastAsia="MS Mincho" w:hAnsi="Arial" w:cs="Arial"/>
          <w:b/>
          <w:sz w:val="44"/>
          <w:szCs w:val="28"/>
          <w:lang w:eastAsia="ja-JP"/>
        </w:rPr>
        <w:t>по МБОУ «</w:t>
      </w:r>
      <w:proofErr w:type="spellStart"/>
      <w:r>
        <w:rPr>
          <w:rFonts w:ascii="Arial" w:eastAsia="MS Mincho" w:hAnsi="Arial" w:cs="Arial"/>
          <w:b/>
          <w:sz w:val="44"/>
          <w:szCs w:val="28"/>
          <w:lang w:eastAsia="ja-JP"/>
        </w:rPr>
        <w:t>Сош</w:t>
      </w:r>
      <w:proofErr w:type="spellEnd"/>
      <w:r>
        <w:rPr>
          <w:rFonts w:ascii="Arial" w:eastAsia="MS Mincho" w:hAnsi="Arial" w:cs="Arial"/>
          <w:b/>
          <w:sz w:val="44"/>
          <w:szCs w:val="28"/>
          <w:lang w:eastAsia="ja-JP"/>
        </w:rPr>
        <w:t xml:space="preserve"> № 1» ГО «город Каспийск» </w:t>
      </w: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A16F12" w:rsidRPr="00634420" w:rsidRDefault="00A16F12" w:rsidP="00634420">
      <w:pPr>
        <w:tabs>
          <w:tab w:val="right" w:leader="dot" w:pos="8921"/>
        </w:tabs>
        <w:spacing w:after="0" w:line="240" w:lineRule="auto"/>
        <w:rPr>
          <w:rFonts w:ascii="Times New Roman" w:eastAsia="MS Mincho" w:hAnsi="Times New Roman" w:cs="Times New Roman"/>
          <w:noProof/>
          <w:sz w:val="20"/>
          <w:szCs w:val="20"/>
          <w:lang w:eastAsia="ja-JP"/>
        </w:rPr>
      </w:pPr>
    </w:p>
    <w:p w:rsidR="00634420" w:rsidRPr="00634420" w:rsidRDefault="00634420" w:rsidP="00634420">
      <w:pPr>
        <w:keepNext/>
        <w:bidi/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32"/>
          <w:sz w:val="32"/>
          <w:szCs w:val="32"/>
          <w:lang w:eastAsia="ja-JP"/>
        </w:rPr>
      </w:pPr>
      <w:bookmarkStart w:id="1" w:name="_Toc437198299"/>
      <w:bookmarkStart w:id="2" w:name="_Toc469882312"/>
      <w:r w:rsidRPr="00634420">
        <w:rPr>
          <w:rFonts w:ascii="Arial" w:eastAsia="MS Mincho" w:hAnsi="Arial" w:cs="Arial"/>
          <w:b/>
          <w:bCs/>
          <w:kern w:val="32"/>
          <w:sz w:val="32"/>
          <w:szCs w:val="32"/>
          <w:lang w:eastAsia="ja-JP"/>
        </w:rPr>
        <w:lastRenderedPageBreak/>
        <w:t xml:space="preserve">РАЗДЕЛ </w:t>
      </w:r>
      <w:r w:rsidRPr="00634420">
        <w:rPr>
          <w:rFonts w:ascii="Arial" w:eastAsia="MS Mincho" w:hAnsi="Arial" w:cs="Arial"/>
          <w:b/>
          <w:bCs/>
          <w:kern w:val="32"/>
          <w:sz w:val="32"/>
          <w:szCs w:val="32"/>
          <w:lang w:val="en-US" w:eastAsia="ja-JP"/>
        </w:rPr>
        <w:t>II</w:t>
      </w:r>
      <w:r w:rsidRPr="00634420">
        <w:rPr>
          <w:rFonts w:ascii="Arial" w:eastAsia="MS Mincho" w:hAnsi="Arial" w:cs="Arial"/>
          <w:b/>
          <w:bCs/>
          <w:kern w:val="32"/>
          <w:sz w:val="32"/>
          <w:szCs w:val="32"/>
          <w:lang w:eastAsia="ja-JP"/>
        </w:rPr>
        <w:t>. ШКОЛЬНЫЕ СЛУЖБЫ ПРИМИРЕНИЯ</w:t>
      </w:r>
      <w:bookmarkEnd w:id="1"/>
      <w:bookmarkEnd w:id="2"/>
    </w:p>
    <w:p w:rsidR="00634420" w:rsidRPr="00634420" w:rsidRDefault="00634420" w:rsidP="00634420">
      <w:pPr>
        <w:keepNext/>
        <w:spacing w:after="0" w:line="240" w:lineRule="auto"/>
        <w:jc w:val="center"/>
        <w:outlineLvl w:val="1"/>
        <w:rPr>
          <w:rFonts w:ascii="Arial" w:eastAsia="MS Mincho" w:hAnsi="Arial" w:cs="Arial"/>
          <w:b/>
          <w:bCs/>
          <w:i/>
          <w:iCs/>
          <w:sz w:val="28"/>
          <w:szCs w:val="28"/>
          <w:lang w:eastAsia="ja-JP"/>
        </w:rPr>
      </w:pPr>
      <w:bookmarkStart w:id="3" w:name="_Toc375599025"/>
      <w:bookmarkStart w:id="4" w:name="_Toc437198300"/>
      <w:bookmarkStart w:id="5" w:name="_Toc469882313"/>
      <w:r w:rsidRPr="00634420">
        <w:rPr>
          <w:rFonts w:ascii="Arial" w:eastAsia="MS Mincho" w:hAnsi="Arial" w:cs="Arial"/>
          <w:b/>
          <w:bCs/>
          <w:i/>
          <w:iCs/>
          <w:sz w:val="28"/>
          <w:szCs w:val="28"/>
          <w:lang w:eastAsia="ja-JP"/>
        </w:rPr>
        <w:t>1. КОЛИЧЕСТВЕННЫЙ МОНИТОРИНГ ДЕЯТЕЛЬНОСТИ ШКОЛЬНЫХ СЛУЖБ ПРИМИРЕНИЯ</w:t>
      </w:r>
      <w:bookmarkEnd w:id="3"/>
      <w:bookmarkEnd w:id="4"/>
      <w:bookmarkEnd w:id="5"/>
    </w:p>
    <w:p w:rsidR="00634420" w:rsidRPr="00634420" w:rsidRDefault="00634420" w:rsidP="00634420">
      <w:pPr>
        <w:spacing w:after="0" w:line="240" w:lineRule="auto"/>
        <w:rPr>
          <w:rFonts w:ascii="Times New Roman" w:eastAsia="MS Mincho" w:hAnsi="Times New Roman" w:cs="Times New Roman"/>
          <w:i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i/>
          <w:sz w:val="24"/>
          <w:szCs w:val="28"/>
          <w:lang w:eastAsia="ja-JP"/>
        </w:rPr>
        <w:t xml:space="preserve">Термин «школьная служба примирения», как сложившееся понятие, включает в себя службы примирения в разных образовательных организациях (в том числе гимназии, колледжи, образовательные комплексы и т.п.). Если находящаяся в школе служба примирения работает на район как территориальная службу примирения, то логичнее дать по ней информацию в таблице ТСП-6. </w:t>
      </w:r>
    </w:p>
    <w:p w:rsidR="00634420" w:rsidRPr="00634420" w:rsidRDefault="00634420" w:rsidP="00634420">
      <w:pPr>
        <w:spacing w:after="0" w:line="240" w:lineRule="auto"/>
        <w:rPr>
          <w:rFonts w:ascii="Times New Roman" w:eastAsia="MS Mincho" w:hAnsi="Times New Roman" w:cs="Times New Roman"/>
          <w:sz w:val="24"/>
          <w:szCs w:val="28"/>
          <w:lang w:eastAsia="ja-JP"/>
        </w:rPr>
      </w:pPr>
    </w:p>
    <w:p w:rsidR="00634420" w:rsidRPr="00634420" w:rsidRDefault="00634420" w:rsidP="00634420">
      <w:pPr>
        <w:keepNext/>
        <w:spacing w:after="0" w:line="240" w:lineRule="auto"/>
        <w:outlineLvl w:val="2"/>
        <w:rPr>
          <w:rFonts w:ascii="Arial" w:eastAsia="MS Mincho" w:hAnsi="Arial" w:cs="Arial"/>
          <w:b/>
          <w:bCs/>
          <w:sz w:val="26"/>
          <w:szCs w:val="26"/>
          <w:lang w:eastAsia="ja-JP"/>
        </w:rPr>
      </w:pPr>
      <w:bookmarkStart w:id="6" w:name="_Toc375599026"/>
      <w:bookmarkStart w:id="7" w:name="_Toc437198301"/>
      <w:bookmarkStart w:id="8" w:name="_Toc469882314"/>
      <w:r w:rsidRPr="00634420">
        <w:rPr>
          <w:rFonts w:ascii="Arial" w:eastAsia="MS Mincho" w:hAnsi="Arial" w:cs="Arial"/>
          <w:b/>
          <w:bCs/>
          <w:i/>
          <w:sz w:val="26"/>
          <w:szCs w:val="26"/>
          <w:lang w:eastAsia="ja-JP"/>
        </w:rPr>
        <w:t>Таблица ШСП - 1.</w:t>
      </w:r>
      <w:r w:rsidRPr="00634420">
        <w:rPr>
          <w:rFonts w:ascii="Arial" w:eastAsia="MS Mincho" w:hAnsi="Arial" w:cs="Arial"/>
          <w:b/>
          <w:bCs/>
          <w:sz w:val="26"/>
          <w:szCs w:val="26"/>
          <w:lang w:eastAsia="ja-JP"/>
        </w:rPr>
        <w:t xml:space="preserve"> Количественный мониторинг Школьных служб примирения</w:t>
      </w:r>
      <w:bookmarkEnd w:id="6"/>
      <w:bookmarkEnd w:id="7"/>
      <w:bookmarkEnd w:id="8"/>
    </w:p>
    <w:tbl>
      <w:tblPr>
        <w:tblW w:w="1616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851"/>
        <w:gridCol w:w="573"/>
        <w:gridCol w:w="561"/>
        <w:gridCol w:w="567"/>
        <w:gridCol w:w="444"/>
        <w:gridCol w:w="549"/>
        <w:gridCol w:w="425"/>
        <w:gridCol w:w="425"/>
        <w:gridCol w:w="425"/>
        <w:gridCol w:w="375"/>
        <w:gridCol w:w="15"/>
        <w:gridCol w:w="461"/>
        <w:gridCol w:w="425"/>
        <w:gridCol w:w="567"/>
        <w:gridCol w:w="425"/>
        <w:gridCol w:w="426"/>
        <w:gridCol w:w="425"/>
        <w:gridCol w:w="378"/>
        <w:gridCol w:w="472"/>
        <w:gridCol w:w="709"/>
        <w:gridCol w:w="425"/>
        <w:gridCol w:w="426"/>
        <w:gridCol w:w="708"/>
        <w:gridCol w:w="645"/>
        <w:gridCol w:w="584"/>
        <w:gridCol w:w="474"/>
        <w:gridCol w:w="1085"/>
        <w:gridCol w:w="710"/>
        <w:gridCol w:w="615"/>
        <w:gridCol w:w="567"/>
      </w:tblGrid>
      <w:tr w:rsidR="00634420" w:rsidRPr="00634420" w:rsidTr="00495A7C">
        <w:trPr>
          <w:trHeight w:val="879"/>
        </w:trPr>
        <w:tc>
          <w:tcPr>
            <w:tcW w:w="42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Территория</w:t>
            </w:r>
            <w:r w:rsidRPr="00634420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 xml:space="preserve">Количество </w:t>
            </w:r>
            <w:r w:rsidRPr="00634420">
              <w:rPr>
                <w:rFonts w:ascii="Times New Roman" w:eastAsia="Times New Roman" w:hAnsi="Times New Roman" w:cs="Arial"/>
                <w:b/>
                <w:u w:val="single"/>
                <w:lang w:eastAsia="ru-RU"/>
              </w:rPr>
              <w:t>действующих</w:t>
            </w: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 xml:space="preserve"> служб</w:t>
            </w:r>
            <w:r w:rsidRPr="00634420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 xml:space="preserve">примирения </w:t>
            </w:r>
          </w:p>
        </w:tc>
        <w:tc>
          <w:tcPr>
            <w:tcW w:w="1418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 xml:space="preserve">Число членов служб примирения </w:t>
            </w:r>
          </w:p>
        </w:tc>
        <w:tc>
          <w:tcPr>
            <w:tcW w:w="2126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bCs/>
                <w:lang w:eastAsia="ru-RU"/>
              </w:rPr>
              <w:t xml:space="preserve">Количество </w:t>
            </w:r>
            <w:r w:rsidRPr="00634420">
              <w:rPr>
                <w:rFonts w:ascii="Times New Roman" w:eastAsia="MS Mincho" w:hAnsi="Times New Roman" w:cs="Times New Roman"/>
                <w:b/>
                <w:lang w:eastAsia="ja-JP"/>
              </w:rPr>
              <w:t>организаций, где создана служба или работает медиатор, из них:</w:t>
            </w:r>
          </w:p>
        </w:tc>
        <w:tc>
          <w:tcPr>
            <w:tcW w:w="2693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634420">
              <w:rPr>
                <w:rFonts w:ascii="Times New Roman" w:eastAsia="Times New Roman" w:hAnsi="Times New Roman" w:cs="Arial"/>
                <w:b/>
                <w:bCs/>
                <w:lang w:eastAsia="ru-RU"/>
              </w:rPr>
              <w:t xml:space="preserve">Количество </w:t>
            </w:r>
            <w:r w:rsidRPr="00634420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заявок </w:t>
            </w:r>
          </w:p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ru-RU"/>
              </w:rPr>
            </w:pPr>
            <w:r w:rsidRPr="00634420">
              <w:rPr>
                <w:rFonts w:ascii="Times New Roman" w:eastAsia="Times New Roman" w:hAnsi="Times New Roman" w:cs="Times New Roman"/>
                <w:b/>
                <w:lang w:eastAsia="ja-JP"/>
              </w:rPr>
              <w:t>(обращений)</w:t>
            </w:r>
          </w:p>
        </w:tc>
        <w:tc>
          <w:tcPr>
            <w:tcW w:w="70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Прекращение уголовного дела после медиации по статье 25 УПК (76 УК) и 427.427 УПК (90,91 УК) медиации</w:t>
            </w:r>
          </w:p>
        </w:tc>
        <w:tc>
          <w:tcPr>
            <w:tcW w:w="3262" w:type="dxa"/>
            <w:gridSpan w:val="6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bCs/>
                <w:lang w:eastAsia="ru-RU"/>
              </w:rPr>
              <w:t>Количество завершённых программ</w:t>
            </w:r>
          </w:p>
        </w:tc>
        <w:tc>
          <w:tcPr>
            <w:tcW w:w="108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Количество</w:t>
            </w:r>
            <w:r w:rsidRPr="00634420">
              <w:rPr>
                <w:rFonts w:ascii="Times New Roman" w:eastAsia="Times New Roman" w:hAnsi="Times New Roman" w:cs="Arial"/>
                <w:lang w:eastAsia="ru-RU"/>
              </w:rPr>
              <w:t xml:space="preserve"> случаев, рассматриваемых с участием специалистов из территориальных служб примирения (ТСП)</w:t>
            </w:r>
          </w:p>
        </w:tc>
        <w:tc>
          <w:tcPr>
            <w:tcW w:w="1892" w:type="dxa"/>
            <w:gridSpan w:val="3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 xml:space="preserve">Общее число участников программ </w:t>
            </w:r>
          </w:p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(в том числе: нарушителей, законных представителей, участников Круга и т.д. кроме медиаторов)</w:t>
            </w:r>
          </w:p>
        </w:tc>
      </w:tr>
      <w:tr w:rsidR="00634420" w:rsidRPr="00634420" w:rsidTr="00495A7C">
        <w:trPr>
          <w:cantSplit/>
          <w:trHeight w:val="315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  <w:r w:rsidRPr="00634420">
              <w:rPr>
                <w:rFonts w:ascii="Times New Roman" w:eastAsia="MS Mincho" w:hAnsi="Times New Roman" w:cs="Times New Roman"/>
                <w:lang w:eastAsia="ja-JP"/>
              </w:rPr>
              <w:t xml:space="preserve">в </w:t>
            </w:r>
            <w:proofErr w:type="gramStart"/>
            <w:r w:rsidRPr="00634420">
              <w:rPr>
                <w:rFonts w:ascii="Times New Roman" w:eastAsia="MS Mincho" w:hAnsi="Times New Roman" w:cs="Times New Roman"/>
                <w:lang w:eastAsia="ja-JP"/>
              </w:rPr>
              <w:t>которых</w:t>
            </w:r>
            <w:proofErr w:type="gramEnd"/>
            <w:r w:rsidRPr="00634420">
              <w:rPr>
                <w:rFonts w:ascii="Times New Roman" w:eastAsia="MS Mincho" w:hAnsi="Times New Roman" w:cs="Times New Roman"/>
                <w:lang w:eastAsia="ja-JP"/>
              </w:rPr>
              <w:t xml:space="preserve"> медиаторами работают взрослые и учащиеся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  <w:r w:rsidRPr="00634420">
              <w:rPr>
                <w:rFonts w:ascii="Times New Roman" w:eastAsia="MS Mincho" w:hAnsi="Times New Roman" w:cs="Times New Roman"/>
                <w:lang w:eastAsia="ja-JP"/>
              </w:rPr>
              <w:t xml:space="preserve">в </w:t>
            </w:r>
            <w:proofErr w:type="gramStart"/>
            <w:r w:rsidRPr="00634420">
              <w:rPr>
                <w:rFonts w:ascii="Times New Roman" w:eastAsia="MS Mincho" w:hAnsi="Times New Roman" w:cs="Times New Roman"/>
                <w:lang w:eastAsia="ja-JP"/>
              </w:rPr>
              <w:t>которых</w:t>
            </w:r>
            <w:proofErr w:type="gramEnd"/>
            <w:r w:rsidRPr="00634420">
              <w:rPr>
                <w:rFonts w:ascii="Times New Roman" w:eastAsia="MS Mincho" w:hAnsi="Times New Roman" w:cs="Times New Roman"/>
                <w:lang w:eastAsia="ja-JP"/>
              </w:rPr>
              <w:t xml:space="preserve"> медиаторами работают только взрослые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  <w:vAlign w:val="center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b/>
                <w:lang w:eastAsia="ja-JP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  <w:r w:rsidRPr="00634420">
              <w:rPr>
                <w:rFonts w:ascii="Times New Roman" w:eastAsia="MS Mincho" w:hAnsi="Times New Roman" w:cs="Times New Roman"/>
                <w:b/>
                <w:lang w:eastAsia="ja-JP"/>
              </w:rPr>
              <w:t xml:space="preserve">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медиаторов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Участников службы примирения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MS Mincho" w:hAnsi="Times New Roman" w:cs="Times New Roman"/>
                <w:lang w:eastAsia="ja-JP"/>
              </w:rPr>
              <w:t xml:space="preserve"> Среднего общего образования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Высшего и профессионального обр.</w:t>
            </w:r>
          </w:p>
        </w:tc>
        <w:tc>
          <w:tcPr>
            <w:tcW w:w="39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 xml:space="preserve">Дошкольного образования 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MS Mincho" w:hAnsi="Times New Roman" w:cs="Times New Roman"/>
                <w:lang w:eastAsia="ja-JP"/>
              </w:rPr>
              <w:t>Специального образования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Иных (уточнить после таблицы)</w:t>
            </w:r>
          </w:p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2221" w:type="dxa"/>
            <w:gridSpan w:val="5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ja-JP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из них</w:t>
            </w:r>
            <w:r w:rsidRPr="00634420">
              <w:rPr>
                <w:rFonts w:ascii="Times New Roman" w:eastAsia="Times New Roman" w:hAnsi="Times New Roman" w:cs="Times New Roman"/>
                <w:b/>
                <w:lang w:eastAsia="ja-JP"/>
              </w:rPr>
              <w:t xml:space="preserve"> </w:t>
            </w:r>
          </w:p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Times New Roman"/>
                <w:bCs/>
                <w:lang w:eastAsia="ja-JP"/>
              </w:rPr>
              <w:t>полученных</w:t>
            </w:r>
            <w:r w:rsidRPr="00634420">
              <w:rPr>
                <w:rFonts w:ascii="Times New Roman" w:eastAsia="Times New Roman" w:hAnsi="Times New Roman" w:cs="Arial"/>
                <w:lang w:eastAsia="ru-RU"/>
              </w:rPr>
              <w:t xml:space="preserve"> от:</w:t>
            </w:r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70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2788" w:type="dxa"/>
            <w:gridSpan w:val="5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из них</w:t>
            </w:r>
          </w:p>
        </w:tc>
        <w:tc>
          <w:tcPr>
            <w:tcW w:w="474" w:type="dxa"/>
            <w:vMerge w:val="restar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  <w:tc>
          <w:tcPr>
            <w:tcW w:w="108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634420" w:rsidRPr="00634420" w:rsidTr="00495A7C">
        <w:trPr>
          <w:trHeight w:val="533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993" w:type="dxa"/>
            <w:gridSpan w:val="2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39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2221" w:type="dxa"/>
            <w:gridSpan w:val="5"/>
            <w:vMerge/>
            <w:tcBorders>
              <w:left w:val="thinThickThinSmallGap" w:sz="2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Медиаций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Школьных конференций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Кругов сообщества по конфликтным ситуациям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  <w:r w:rsidRPr="00634420">
              <w:rPr>
                <w:rFonts w:ascii="Times New Roman" w:eastAsia="MS Mincho" w:hAnsi="Times New Roman" w:cs="Times New Roman"/>
                <w:lang w:eastAsia="ja-JP"/>
              </w:rPr>
              <w:t xml:space="preserve">Восстановительных профилактических программ </w:t>
            </w:r>
          </w:p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Других (что именно, указать после таблицы)</w:t>
            </w:r>
          </w:p>
        </w:tc>
        <w:tc>
          <w:tcPr>
            <w:tcW w:w="474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634420" w:rsidRPr="00634420" w:rsidTr="00495A7C">
        <w:trPr>
          <w:trHeight w:val="658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взрослых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школьников (учащихся)</w:t>
            </w: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39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61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thinThickThinSmallGap" w:sz="2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2221" w:type="dxa"/>
            <w:gridSpan w:val="5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72" w:type="dxa"/>
            <w:vMerge/>
            <w:tcBorders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E6E6E6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MS Mincho" w:hAnsi="Times New Roman" w:cs="Times New Roman"/>
                <w:lang w:eastAsia="ja-JP"/>
              </w:rPr>
            </w:pPr>
          </w:p>
        </w:tc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right w:val="thinThickThinSmallGap" w:sz="24" w:space="0" w:color="auto"/>
            </w:tcBorders>
            <w:shd w:val="clear" w:color="auto" w:fill="E6E6E6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b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892" w:type="dxa"/>
            <w:gridSpan w:val="3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</w:tr>
      <w:tr w:rsidR="00634420" w:rsidRPr="00634420" w:rsidTr="00495A7C">
        <w:trPr>
          <w:cantSplit/>
          <w:trHeight w:val="2291"/>
        </w:trPr>
        <w:tc>
          <w:tcPr>
            <w:tcW w:w="425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44" w:type="dxa"/>
            <w:vMerge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39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сотрудников обр. орг.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ПДН/ ОДН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proofErr w:type="spellStart"/>
            <w:r w:rsidRPr="00634420">
              <w:rPr>
                <w:rFonts w:ascii="Times New Roman" w:eastAsia="Times New Roman" w:hAnsi="Times New Roman" w:cs="Arial"/>
                <w:lang w:eastAsia="ru-RU"/>
              </w:rPr>
              <w:t>КДНиЗП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MS Mincho" w:hAnsi="Times New Roman" w:cs="Times New Roman"/>
                <w:bCs/>
                <w:lang w:eastAsia="ja-JP"/>
              </w:rPr>
              <w:t>самих участников сит.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других источников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000000"/>
              <w:right w:val="thinThickThinSmallGap" w:sz="24" w:space="0" w:color="auto"/>
            </w:tcBorders>
            <w:shd w:val="clear" w:color="auto" w:fill="E6E6E6"/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1085" w:type="dxa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lang w:eastAsia="ru-RU"/>
              </w:rPr>
            </w:pPr>
          </w:p>
        </w:tc>
        <w:tc>
          <w:tcPr>
            <w:tcW w:w="710" w:type="dxa"/>
            <w:tcBorders>
              <w:top w:val="nil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взрослых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lang w:eastAsia="ru-RU"/>
              </w:rPr>
              <w:t>Детей / подростков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textDirection w:val="tbRl"/>
          </w:tcPr>
          <w:p w:rsidR="00634420" w:rsidRPr="00634420" w:rsidRDefault="00634420" w:rsidP="00634420">
            <w:pPr>
              <w:spacing w:after="0" w:line="240" w:lineRule="auto"/>
              <w:ind w:left="113" w:right="113"/>
              <w:rPr>
                <w:rFonts w:ascii="Times New Roman" w:eastAsia="Times New Roman" w:hAnsi="Times New Roman" w:cs="Arial"/>
                <w:b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b/>
                <w:lang w:eastAsia="ru-RU"/>
              </w:rPr>
              <w:t>ВСЕГО</w:t>
            </w:r>
          </w:p>
        </w:tc>
      </w:tr>
      <w:tr w:rsidR="00634420" w:rsidRPr="00634420" w:rsidTr="00495A7C">
        <w:trPr>
          <w:trHeight w:val="271"/>
        </w:trPr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3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4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61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72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426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4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84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10" w:type="dxa"/>
            <w:tcBorders>
              <w:top w:val="nil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bottom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16"/>
                <w:szCs w:val="16"/>
                <w:lang w:eastAsia="ru-RU"/>
              </w:rPr>
              <w:t>30</w:t>
            </w:r>
          </w:p>
        </w:tc>
      </w:tr>
      <w:tr w:rsidR="00634420" w:rsidRPr="00634420" w:rsidTr="00495A7C">
        <w:trPr>
          <w:trHeight w:val="282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МБОУ СОШ № 1</w:t>
            </w:r>
          </w:p>
        </w:tc>
        <w:tc>
          <w:tcPr>
            <w:tcW w:w="573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561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444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54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37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76" w:type="dxa"/>
            <w:gridSpan w:val="2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378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72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64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584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474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</w:t>
            </w:r>
          </w:p>
        </w:tc>
        <w:tc>
          <w:tcPr>
            <w:tcW w:w="1085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0</w:t>
            </w:r>
          </w:p>
        </w:tc>
        <w:tc>
          <w:tcPr>
            <w:tcW w:w="710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6</w:t>
            </w:r>
          </w:p>
        </w:tc>
        <w:tc>
          <w:tcPr>
            <w:tcW w:w="615" w:type="dxa"/>
            <w:tcBorders>
              <w:top w:val="thinThickThin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11</w:t>
            </w:r>
          </w:p>
        </w:tc>
      </w:tr>
      <w:tr w:rsidR="00634420" w:rsidRPr="00634420" w:rsidTr="00495A7C">
        <w:trPr>
          <w:trHeight w:val="155"/>
        </w:trPr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</w:tr>
      <w:tr w:rsidR="00634420" w:rsidRPr="00634420" w:rsidTr="00495A7C">
        <w:trPr>
          <w:trHeight w:val="226"/>
        </w:trPr>
        <w:tc>
          <w:tcPr>
            <w:tcW w:w="1276" w:type="dxa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  <w:r w:rsidRPr="00634420"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  <w:t>Всего по региону</w:t>
            </w:r>
          </w:p>
        </w:tc>
        <w:tc>
          <w:tcPr>
            <w:tcW w:w="573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thinThickThinSmallGap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shd w:val="clear" w:color="auto" w:fill="E6E6E6"/>
            <w:noWrap/>
            <w:vAlign w:val="center"/>
          </w:tcPr>
          <w:p w:rsidR="00634420" w:rsidRPr="00634420" w:rsidRDefault="00634420" w:rsidP="00634420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18"/>
                <w:lang w:eastAsia="ru-RU"/>
              </w:rPr>
            </w:pPr>
          </w:p>
        </w:tc>
      </w:tr>
    </w:tbl>
    <w:p w:rsidR="00634420" w:rsidRPr="00634420" w:rsidRDefault="00634420" w:rsidP="00634420">
      <w:pPr>
        <w:spacing w:after="0" w:line="240" w:lineRule="auto"/>
        <w:rPr>
          <w:rFonts w:ascii="Times New Roman" w:eastAsia="Times New Roman" w:hAnsi="Times New Roman" w:cs="Arial"/>
          <w:sz w:val="18"/>
          <w:szCs w:val="18"/>
          <w:lang w:eastAsia="ru-RU"/>
        </w:rPr>
      </w:pPr>
    </w:p>
    <w:p w:rsidR="00634420" w:rsidRPr="00634420" w:rsidRDefault="00634420" w:rsidP="0063442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</w:p>
    <w:p w:rsidR="00634420" w:rsidRPr="00634420" w:rsidRDefault="00634420" w:rsidP="0063442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</w:p>
    <w:p w:rsidR="00634420" w:rsidRPr="00634420" w:rsidRDefault="00634420" w:rsidP="00634420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b/>
          <w:sz w:val="24"/>
          <w:szCs w:val="28"/>
          <w:lang w:eastAsia="ja-JP"/>
        </w:rPr>
        <w:t xml:space="preserve">Пояснения по заполнению: 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Порядковый номер. 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proofErr w:type="gramStart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«Территория» - территориальные образования (город, поселение, район и пр.), в которых действуют школьные службы примирения в субъекте.</w:t>
      </w:r>
      <w:proofErr w:type="gramEnd"/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Общее количество действующих служб примирения на территории. Действующей считается служба примирения, которая  проводит не менее 4-х восстановительных программ в год, либо которая создалась меньше года назад, но уже провела восстановительные программы. 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Аналогично предыдущему пункту, но службы примирения, членами которых являются только взрослые (специалисты, педагоги и т.п.), 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Сумма столбцов 3-4.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Общее число взрослых медиаторов. Медиатором является человек, прошедший подготовку по восстановительной медиации и проводящий программы (как минимум одну).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Общее число медиаторов-школьников  («медиаторо</w:t>
      </w:r>
      <w:proofErr w:type="gramStart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в-</w:t>
      </w:r>
      <w:proofErr w:type="gramEnd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ровесников», «юных медиаторов»). Медиатором является человек, прошедший подготовку по восстановительной медиации и проводящий восстановительные программы (как минимум одну).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Участники службы примирения – взрослые и несовершеннолетние образовательной организации, которые входят в службу примирения и поддерживают ее деятельность, но медиации либо другие восстановительные программы не проводят.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Учреждение (организация), в котором действует служба примирения. В этом столбце указывается </w:t>
      </w:r>
      <w:r w:rsidRPr="00634420">
        <w:rPr>
          <w:rFonts w:ascii="Times New Roman" w:eastAsia="MS Mincho" w:hAnsi="Times New Roman" w:cs="Times New Roman"/>
          <w:sz w:val="24"/>
          <w:szCs w:val="28"/>
          <w:u w:val="single"/>
          <w:lang w:eastAsia="ja-JP"/>
        </w:rPr>
        <w:t>число</w:t>
      </w: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служб примирения, действующих в общеобразовательной организации, то есть осуществляющих образовательную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Аналогично пункту 9, количество служб на территории, действующих в профессиональных образовательных организациях или образовательных организациях высшего образования (колледж, вуз и пр.) 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>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Аналогично пункту 9, количество служб на территории, действующих </w:t>
      </w:r>
      <w:proofErr w:type="gramStart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в</w:t>
      </w:r>
      <w:proofErr w:type="gramEnd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дошкольных образовательных </w:t>
      </w:r>
      <w:proofErr w:type="spellStart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организацих</w:t>
      </w:r>
      <w:proofErr w:type="spellEnd"/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Аналогично пункту 9, количество служб на территории, действующих в специальных образовательных организациях для детей с особыми образовательными потребностями (детских домах, интернатах, специализированных школах) 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>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Иное – если учреждение не относится к пунктам 9-12, в том числе в организациях дополнительного образования – клубах, кружках и т.д.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Количество заявок/обращений, полученных  от сотрудников образовательной организации (администрации, педагогов, специалистов).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Количество заявок/обращений, полученных  из подразделения (отделения) по делам несовершеннолетних (полиции)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Arial"/>
          <w:lang w:eastAsia="ru-RU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Количество заявок/обращений, полученных  из Комиссии по делам несовершеннолетних и защите их прав 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>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Arial"/>
          <w:lang w:eastAsia="ru-RU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Количество поступивших в школьную службу примирения обращений непосредственно от участников ситуации (в том числе детей, их родителей, друзей и одноклассников) 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>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Arial"/>
          <w:lang w:eastAsia="ru-RU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Количество заявок/обращений, полученных  из других источников </w:t>
      </w:r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>(если не было, ставится 0).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Arial"/>
          <w:lang w:eastAsia="ru-RU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Общее число заявок/обращений, полученных  школьной  службой примирения (сумма столбцов 13-16).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gramStart"/>
      <w:r w:rsidRPr="00634420">
        <w:rPr>
          <w:rFonts w:ascii="Times New Roman" w:eastAsia="Times New Roman" w:hAnsi="Times New Roman" w:cs="Arial"/>
          <w:sz w:val="24"/>
          <w:szCs w:val="24"/>
          <w:lang w:eastAsia="ru-RU"/>
        </w:rPr>
        <w:t>По скольким делам было прекращены уголовные дела за примирением сторон после проведенной медиации по статье 25 УПК (76 УК) и 427.427 УПК (90,91 УК (если не было, ставится 0).</w:t>
      </w:r>
      <w:proofErr w:type="gramEnd"/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Количество завершенных программ. Завершенной считается программа, в которой стороны урегулировали ситуацию (или стороны составили план по урегулированию ситуации) и при этом были реализованы принципы восстановительного правосудия (восстановительной медиации).  В данном столбике - количество завершенных  восстановительных медиаций.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Аналогично предыдущему пункту, количество завершенных школьных восстановительных конференций.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lastRenderedPageBreak/>
        <w:t>Аналогично предыдущему пункту, количество завершенных Кругов сообщества.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Аналогично предыдущему пункту, количество завершенных восстановительных профилактических программ по потенциально </w:t>
      </w:r>
      <w:proofErr w:type="spellStart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кофликтным</w:t>
      </w:r>
      <w:proofErr w:type="spellEnd"/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ситуациям, когда явного конфликта нет, но есть потенциальный риск его возникновения (формирование нового класса, приход новичка в класс, межэтническая напряженность и т.п.).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Аналогично предыдущему пункту, другие варианты, не указанные в столбцах 19-22. (если нет, то ставится «0»)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Общее количество завершенных программ по столбцам 19-23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Количество программ, проведенных совместно школьной службой примирения с участием специалистов из территориальных служб примирения.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Число участников программ (медиаций, Кругов сообщества, и пр.). В данном столбце число взрослых участников (родители, педагоги, администраторы, специалисты и т.д.)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>Число участников программ (медиаций, Кругов сообщества, и пр.), не включая медиаторов. В данном столбце число несовершеннолетних участников (учащиеся, их друзья и т.д.)</w:t>
      </w:r>
    </w:p>
    <w:p w:rsidR="00634420" w:rsidRPr="00634420" w:rsidRDefault="00634420" w:rsidP="00634420">
      <w:pPr>
        <w:numPr>
          <w:ilvl w:val="0"/>
          <w:numId w:val="1"/>
        </w:numPr>
        <w:spacing w:after="0" w:line="240" w:lineRule="auto"/>
        <w:ind w:left="284"/>
        <w:rPr>
          <w:rFonts w:ascii="Times New Roman" w:eastAsia="MS Mincho" w:hAnsi="Times New Roman" w:cs="Times New Roman"/>
          <w:sz w:val="24"/>
          <w:szCs w:val="28"/>
          <w:lang w:eastAsia="ja-JP"/>
        </w:rPr>
      </w:pPr>
      <w:r w:rsidRPr="00634420">
        <w:rPr>
          <w:rFonts w:ascii="Times New Roman" w:eastAsia="MS Mincho" w:hAnsi="Times New Roman" w:cs="Times New Roman"/>
          <w:sz w:val="24"/>
          <w:szCs w:val="28"/>
          <w:lang w:eastAsia="ja-JP"/>
        </w:rPr>
        <w:t xml:space="preserve"> Всего (общее число участников) - сумма столбцов 26 и 27.</w:t>
      </w:r>
    </w:p>
    <w:p w:rsidR="00634420" w:rsidRPr="00634420" w:rsidRDefault="00634420" w:rsidP="00634420">
      <w:pPr>
        <w:keepNext/>
        <w:spacing w:before="240" w:after="60" w:line="240" w:lineRule="auto"/>
        <w:outlineLvl w:val="1"/>
        <w:rPr>
          <w:rFonts w:ascii="Arial" w:eastAsia="MS Mincho" w:hAnsi="Arial" w:cs="Arial"/>
          <w:b/>
          <w:bCs/>
          <w:i/>
          <w:iCs/>
          <w:sz w:val="28"/>
          <w:szCs w:val="28"/>
          <w:lang w:eastAsia="ja-JP"/>
        </w:rPr>
      </w:pPr>
    </w:p>
    <w:p w:rsidR="00065490" w:rsidRPr="00634420" w:rsidRDefault="00065490">
      <w:pPr>
        <w:rPr>
          <w:rFonts w:ascii="Times New Roman" w:hAnsi="Times New Roman" w:cs="Times New Roman"/>
          <w:sz w:val="28"/>
          <w:szCs w:val="28"/>
        </w:rPr>
      </w:pPr>
    </w:p>
    <w:sectPr w:rsidR="00065490" w:rsidRPr="00634420" w:rsidSect="006344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1D1F"/>
    <w:multiLevelType w:val="hybridMultilevel"/>
    <w:tmpl w:val="DD409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8A"/>
    <w:rsid w:val="00065490"/>
    <w:rsid w:val="0021338A"/>
    <w:rsid w:val="00634420"/>
    <w:rsid w:val="00A16F12"/>
    <w:rsid w:val="00C81CE2"/>
    <w:rsid w:val="00E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2019-05-17T11:14:00Z</dcterms:created>
  <dcterms:modified xsi:type="dcterms:W3CDTF">2019-05-17T11:29:00Z</dcterms:modified>
</cp:coreProperties>
</file>