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326" w:rsidRDefault="00E61326" w:rsidP="00884A2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326" w:rsidRDefault="00E61326" w:rsidP="00E61326">
      <w:pPr>
        <w:tabs>
          <w:tab w:val="left" w:pos="1060"/>
        </w:tabs>
        <w:rPr>
          <w:rFonts w:ascii="Bookman Old Style" w:eastAsia="Calibri" w:hAnsi="Bookman Old Style" w:cs="Times New Roman"/>
          <w:b/>
        </w:rPr>
      </w:pPr>
      <w:proofErr w:type="gramStart"/>
      <w:r>
        <w:rPr>
          <w:rFonts w:ascii="Bookman Old Style" w:eastAsia="Calibri" w:hAnsi="Bookman Old Style"/>
          <w:b/>
        </w:rPr>
        <w:t xml:space="preserve">Принято:   </w:t>
      </w:r>
      <w:proofErr w:type="gramEnd"/>
      <w:r>
        <w:rPr>
          <w:rFonts w:ascii="Bookman Old Style" w:eastAsia="Calibri" w:hAnsi="Bookman Old Style"/>
          <w:b/>
        </w:rPr>
        <w:t xml:space="preserve">                                                          УТВЕРЖДЕНО:</w:t>
      </w:r>
    </w:p>
    <w:p w:rsidR="00E61326" w:rsidRDefault="00E61326" w:rsidP="00E61326">
      <w:pPr>
        <w:tabs>
          <w:tab w:val="left" w:pos="1060"/>
        </w:tabs>
        <w:rPr>
          <w:rFonts w:ascii="Bookman Old Style" w:eastAsia="Calibri" w:hAnsi="Bookman Old Style" w:cs="Mangal"/>
          <w:b/>
          <w:color w:val="000000"/>
          <w:lang w:bidi="hi-IN"/>
        </w:rPr>
      </w:pPr>
      <w:r>
        <w:rPr>
          <w:rFonts w:ascii="Bookman Old Style" w:eastAsia="Calibri" w:hAnsi="Bookman Old Style"/>
          <w:b/>
        </w:rPr>
        <w:t xml:space="preserve">Педагогический совет                                        Директор МБОУ «СОШ №1»                                                                    </w:t>
      </w:r>
    </w:p>
    <w:p w:rsidR="00E61326" w:rsidRDefault="00E61326" w:rsidP="00E61326">
      <w:pPr>
        <w:tabs>
          <w:tab w:val="left" w:pos="1060"/>
        </w:tabs>
        <w:rPr>
          <w:rFonts w:ascii="Bookman Old Style" w:eastAsia="Calibri" w:hAnsi="Bookman Old Style"/>
          <w:b/>
        </w:rPr>
      </w:pPr>
      <w:proofErr w:type="gramStart"/>
      <w:r>
        <w:rPr>
          <w:rFonts w:ascii="Bookman Old Style" w:eastAsia="Calibri" w:hAnsi="Bookman Old Style"/>
          <w:b/>
        </w:rPr>
        <w:t>Протокол  №</w:t>
      </w:r>
      <w:proofErr w:type="gramEnd"/>
      <w:r>
        <w:rPr>
          <w:rFonts w:ascii="Bookman Old Style" w:eastAsia="Calibri" w:hAnsi="Bookman Old Style"/>
          <w:b/>
        </w:rPr>
        <w:t xml:space="preserve">1 </w:t>
      </w:r>
    </w:p>
    <w:p w:rsidR="00E61326" w:rsidRDefault="00E61326" w:rsidP="00E61326">
      <w:pPr>
        <w:tabs>
          <w:tab w:val="left" w:pos="1060"/>
        </w:tabs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 xml:space="preserve">от 30 </w:t>
      </w:r>
      <w:proofErr w:type="gramStart"/>
      <w:r>
        <w:rPr>
          <w:rFonts w:ascii="Bookman Old Style" w:eastAsia="Calibri" w:hAnsi="Bookman Old Style"/>
          <w:b/>
        </w:rPr>
        <w:t>августа  2018</w:t>
      </w:r>
      <w:proofErr w:type="gramEnd"/>
      <w:r>
        <w:rPr>
          <w:rFonts w:ascii="Bookman Old Style" w:eastAsia="Calibri" w:hAnsi="Bookman Old Style"/>
          <w:b/>
        </w:rPr>
        <w:t xml:space="preserve">                                             __________ Ф.Г. Алиева</w:t>
      </w:r>
    </w:p>
    <w:p w:rsidR="00E61326" w:rsidRDefault="00E61326" w:rsidP="00E61326">
      <w:pPr>
        <w:shd w:val="clear" w:color="auto" w:fill="FFFFFF"/>
        <w:jc w:val="center"/>
        <w:rPr>
          <w:rFonts w:ascii="Bookman Old Style" w:eastAsia="Times New Roman" w:hAnsi="Bookman Old Style"/>
          <w:b/>
          <w:lang w:eastAsia="ru-RU"/>
        </w:rPr>
      </w:pPr>
      <w:r>
        <w:rPr>
          <w:rFonts w:ascii="Bookman Old Style" w:hAnsi="Bookman Old Style"/>
          <w:b/>
        </w:rPr>
        <w:t xml:space="preserve">                                           Приказ </w:t>
      </w:r>
      <w:proofErr w:type="gramStart"/>
      <w:r>
        <w:rPr>
          <w:rFonts w:ascii="Bookman Old Style" w:hAnsi="Bookman Old Style"/>
          <w:b/>
        </w:rPr>
        <w:t>№  44</w:t>
      </w:r>
      <w:proofErr w:type="gramEnd"/>
      <w:r>
        <w:rPr>
          <w:rFonts w:ascii="Bookman Old Style" w:hAnsi="Bookman Old Style"/>
          <w:b/>
        </w:rPr>
        <w:t xml:space="preserve">-а     </w:t>
      </w:r>
    </w:p>
    <w:p w:rsidR="00E61326" w:rsidRDefault="00E61326" w:rsidP="00E61326">
      <w:pPr>
        <w:shd w:val="clear" w:color="auto" w:fill="FFFFFF"/>
        <w:jc w:val="center"/>
        <w:rPr>
          <w:rFonts w:ascii="Bookman Old Style" w:eastAsia="Arial Unicode MS" w:hAnsi="Bookman Old Style"/>
          <w:b/>
          <w:lang w:eastAsia="zh-CN"/>
        </w:rPr>
      </w:pPr>
      <w:r>
        <w:rPr>
          <w:rFonts w:ascii="Bookman Old Style" w:hAnsi="Bookman Old Style"/>
          <w:b/>
        </w:rPr>
        <w:t xml:space="preserve">                                                    от    30 августа 2018</w:t>
      </w:r>
    </w:p>
    <w:p w:rsidR="00E61326" w:rsidRDefault="00E61326" w:rsidP="00E61326">
      <w:pPr>
        <w:tabs>
          <w:tab w:val="left" w:pos="1060"/>
        </w:tabs>
        <w:rPr>
          <w:rFonts w:ascii="Bookman Old Style" w:hAnsi="Bookman Old Style"/>
          <w:b/>
        </w:rPr>
      </w:pPr>
    </w:p>
    <w:p w:rsidR="00E61326" w:rsidRDefault="00E61326" w:rsidP="00E61326">
      <w:pPr>
        <w:jc w:val="center"/>
        <w:rPr>
          <w:rFonts w:ascii="Times New Roman" w:hAnsi="Times New Roman" w:cs="Times New Roman"/>
          <w:b/>
          <w:sz w:val="24"/>
        </w:rPr>
      </w:pPr>
    </w:p>
    <w:p w:rsidR="00E61326" w:rsidRDefault="00E61326" w:rsidP="00884A2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1326" w:rsidRDefault="00E61326" w:rsidP="00884A2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4A26" w:rsidRPr="00884A26" w:rsidRDefault="00884A26" w:rsidP="00884A2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4A2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84A26" w:rsidRDefault="00884A26" w:rsidP="00884A2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A26">
        <w:rPr>
          <w:rFonts w:ascii="Times New Roman" w:hAnsi="Times New Roman" w:cs="Times New Roman"/>
          <w:b/>
          <w:bCs/>
          <w:sz w:val="28"/>
          <w:szCs w:val="28"/>
        </w:rPr>
        <w:t>о системе оценивания в начальной школе в условиях перехода на ФГОС</w:t>
      </w:r>
    </w:p>
    <w:p w:rsidR="00884A26" w:rsidRPr="00884A26" w:rsidRDefault="00884A26" w:rsidP="00884A2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МБО</w:t>
      </w:r>
      <w:r w:rsidR="00E61326">
        <w:rPr>
          <w:rFonts w:ascii="Times New Roman" w:hAnsi="Times New Roman" w:cs="Times New Roman"/>
          <w:b/>
          <w:bCs/>
          <w:sz w:val="28"/>
          <w:szCs w:val="28"/>
        </w:rPr>
        <w:t>У «СОШ№</w:t>
      </w:r>
      <w:proofErr w:type="gramStart"/>
      <w:r w:rsidR="00E61326">
        <w:rPr>
          <w:rFonts w:ascii="Times New Roman" w:hAnsi="Times New Roman" w:cs="Times New Roman"/>
          <w:b/>
          <w:bCs/>
          <w:sz w:val="28"/>
          <w:szCs w:val="28"/>
        </w:rPr>
        <w:t xml:space="preserve">1»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proofErr w:type="gramEnd"/>
      <w:r w:rsidR="00E61326">
        <w:rPr>
          <w:rFonts w:ascii="Times New Roman" w:hAnsi="Times New Roman" w:cs="Times New Roman"/>
          <w:b/>
          <w:bCs/>
          <w:sz w:val="28"/>
          <w:szCs w:val="28"/>
        </w:rPr>
        <w:t xml:space="preserve"> Каспийск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4A26">
        <w:rPr>
          <w:rFonts w:ascii="Times New Roman" w:hAnsi="Times New Roman" w:cs="Times New Roman"/>
          <w:sz w:val="24"/>
          <w:szCs w:val="24"/>
        </w:rPr>
        <w:t xml:space="preserve">1.1. Настоящее положение является локальным актом муниципального </w:t>
      </w:r>
      <w:r>
        <w:rPr>
          <w:rFonts w:ascii="Times New Roman" w:hAnsi="Times New Roman" w:cs="Times New Roman"/>
          <w:sz w:val="24"/>
          <w:szCs w:val="24"/>
        </w:rPr>
        <w:t>бюджетного обще</w:t>
      </w:r>
      <w:r w:rsidRPr="00884A26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«Средней общеобразовательной школы № </w:t>
      </w:r>
      <w:r w:rsidR="00E61326">
        <w:rPr>
          <w:rFonts w:ascii="Times New Roman" w:hAnsi="Times New Roman" w:cs="Times New Roman"/>
          <w:sz w:val="24"/>
          <w:szCs w:val="24"/>
        </w:rPr>
        <w:t>1</w:t>
      </w:r>
      <w:r w:rsidRPr="00884A26">
        <w:rPr>
          <w:rFonts w:ascii="Times New Roman" w:hAnsi="Times New Roman" w:cs="Times New Roman"/>
          <w:sz w:val="24"/>
          <w:szCs w:val="24"/>
        </w:rPr>
        <w:t xml:space="preserve">», регламентирующим порядок, периодичность и систему оценивания в начальной школе в условиях перехода на федеральные государственные образовательные стандарты начального общего образования второго поколения.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1.2. Оценивание является постоянным процессом, естественным образом, интегрированным в образовательную практику. Используются следующие виды оценивания: стартовая диагностика, текущее оценивание, итоговое оценивание, мониторинг универсальных учебных действий.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1.3. Содержательный контроль и оценка строятся на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основе, выработанной совместно с учащимися. Основными критериями оценивания выступают планируемые результаты обучения. При этом нормы и критерии оценивания известны заранее педагогам, учащимся, родителям.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1.4. Оцениваться с помощью отметки могут только результаты деятельности ученика и процесс их формирования, но не личные качества ребенка.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1.5. В контрольно-оценочную деятельность включаются учащиеся, осуществляя самооценку и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взаимооценку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1.6. В целях обеспечения выполнения педагогами и обучающимися образовательных программ, выявления уровня успешности обучения в конце учебного года проводится комплексная итоговая работа.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1.7 Особенностями системы оценки являются: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комплексный подход к оценке результатов образования (оценка предметных,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и личностных результатов общего образования);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базы оценки;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>- оценка успешности освоения содержания отдельных учебных предметов на основе системно-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подхода, проявляющегося в способности к выполнению учебно-практических и учебно-познавательных задач;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оценка динамики </w:t>
      </w:r>
      <w:proofErr w:type="gramStart"/>
      <w:r w:rsidRPr="00884A26">
        <w:rPr>
          <w:rFonts w:ascii="Times New Roman" w:hAnsi="Times New Roman" w:cs="Times New Roman"/>
          <w:sz w:val="24"/>
          <w:szCs w:val="24"/>
        </w:rPr>
        <w:t>образовательных достижений</w:t>
      </w:r>
      <w:proofErr w:type="gramEnd"/>
      <w:r w:rsidRPr="00884A26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сочетание внешней и внутренней оценки как механизма обеспечения качества образования;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lastRenderedPageBreak/>
        <w:t xml:space="preserve">- использование персонифицированных процедур итоговой оценки и аттестации обучающихся и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процедур оценки состояния и тенденций развития системы образования;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уровневый подход к разработке планируемых результатов, инструментария и представлению их;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использование накопительной системы оценивания, характеризующей динамику индивидуальных образовательных достижений (Портфель достижений или иные формы);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>- 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измерений.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1.8. Настоящее положение предполагает возможную дальнейшую коррекцию.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b/>
          <w:bCs/>
          <w:sz w:val="24"/>
          <w:szCs w:val="24"/>
        </w:rPr>
        <w:t xml:space="preserve">2. Основные виды контроля и оценивания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2.1. Содержательный контроль и оценка учащихся направлены на выявление индивидуальной динамики развития школьников (от начала учебного года к концу, от года к году) с учетом личностных особенностей и индивидуальных успехов учащихся.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2.2. Стартовая диагностика (на входе) в первых классах основывается на результатах обследования общей готовности первоклассников к обучению в школе и результатах оценки их готовности к изучению данного курса. Эти показатели определяют стартовые условия обучения детей, позволяют определить «зону ближайшего развития и предметных знаний», организовать коррекционную работу в зоне актуальных знаний.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2.3. Текущее оценивание включает экспертные методы (наблюдение, самооценка, самоанализ) и объективизированные методы (анализ письменных ответов и работ учащихся).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2.4. Итоговое оценивание происходит в конце обучения в начальной школе. В конце первого и последующих классов проводится итоговая комплексная письменная работа. Основным инструментом итоговой оценки выпускников начальной школы являются итоговые комплексные работы – система заданий различного уровня сложности по чтению, русскому языку, математике и окружающему миру.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Объектом оценки предметных результатов является освоение учащимися предметных знаний и способов действия для решения учебно-познавательных и учебно-практических задач.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В качестве содержательной и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базы оценки выступают планируемые предметные результаты.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Оценка достижения предметных результатов ведется как в ходе текущего и промежуточного оценивания, так и в ходе выполнения итоговых проверочных работ.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>В учебном процессе для выявления причин затруднения в освоении предметных результатов проводятся диагностические работы, для определения уровня освоения предметных результатов – промежуточные и итоговые проверочные работы. Результаты, полученные в ходе текущего и промежуточного оценивания, фиксируются в форме накопительной оценки – портфеля достижений.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Анализ достижений учащихся включает: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текущую успеваемость обучающихся;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динамику личных достижений учащегося в освоении предметных умений;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активность и результативность участия обучающихся в выставках, конкурсах, соревнованиях;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84A26">
        <w:rPr>
          <w:rFonts w:ascii="Times New Roman" w:hAnsi="Times New Roman" w:cs="Times New Roman"/>
          <w:bCs/>
          <w:sz w:val="24"/>
          <w:szCs w:val="24"/>
        </w:rPr>
        <w:t xml:space="preserve">- активность участия и рост самостоятельности в проектной и внеурочной деятельности.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>2</w:t>
      </w:r>
      <w:r w:rsidRPr="00884A26">
        <w:rPr>
          <w:rFonts w:ascii="Times New Roman" w:hAnsi="Times New Roman" w:cs="Times New Roman"/>
          <w:b/>
          <w:bCs/>
          <w:sz w:val="24"/>
          <w:szCs w:val="24"/>
        </w:rPr>
        <w:t xml:space="preserve">.5. Условия, средства, методы и формы оценивания образовательных результатов, используемые в учебно-воспитательном процессе.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84A26">
        <w:rPr>
          <w:rFonts w:ascii="Times New Roman" w:hAnsi="Times New Roman" w:cs="Times New Roman"/>
          <w:b/>
          <w:bCs/>
          <w:sz w:val="24"/>
          <w:szCs w:val="24"/>
        </w:rPr>
        <w:t>Система оценивания образовательных результатов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827"/>
        <w:gridCol w:w="3331"/>
      </w:tblGrid>
      <w:tr w:rsidR="00884A26" w:rsidRPr="00884A26" w:rsidTr="003A359F">
        <w:trPr>
          <w:trHeight w:val="425"/>
        </w:trPr>
        <w:tc>
          <w:tcPr>
            <w:tcW w:w="2518" w:type="dxa"/>
            <w:vMerge w:val="restart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84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системы оценивания</w:t>
            </w:r>
          </w:p>
        </w:tc>
        <w:tc>
          <w:tcPr>
            <w:tcW w:w="7158" w:type="dxa"/>
            <w:gridSpan w:val="2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84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оценивания</w:t>
            </w:r>
          </w:p>
        </w:tc>
      </w:tr>
      <w:tr w:rsidR="00884A26" w:rsidRPr="00884A26" w:rsidTr="003A359F">
        <w:trPr>
          <w:trHeight w:val="265"/>
        </w:trPr>
        <w:tc>
          <w:tcPr>
            <w:tcW w:w="2518" w:type="dxa"/>
            <w:vMerge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ЗУН, познавательные, регулятивные результаты</w:t>
            </w:r>
          </w:p>
        </w:tc>
        <w:tc>
          <w:tcPr>
            <w:tcW w:w="3331" w:type="dxa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A2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884A26" w:rsidRPr="00884A26" w:rsidTr="003A359F">
        <w:trPr>
          <w:trHeight w:val="267"/>
        </w:trPr>
        <w:tc>
          <w:tcPr>
            <w:tcW w:w="2518" w:type="dxa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84A2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3827" w:type="dxa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84A26">
              <w:rPr>
                <w:rFonts w:ascii="Times New Roman" w:hAnsi="Times New Roman" w:cs="Times New Roman"/>
                <w:sz w:val="24"/>
                <w:szCs w:val="24"/>
              </w:rPr>
              <w:t xml:space="preserve">Персонифицированная количественная оценка </w:t>
            </w:r>
          </w:p>
        </w:tc>
        <w:tc>
          <w:tcPr>
            <w:tcW w:w="3331" w:type="dxa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26">
              <w:rPr>
                <w:rFonts w:ascii="Times New Roman" w:hAnsi="Times New Roman" w:cs="Times New Roman"/>
                <w:sz w:val="24"/>
                <w:szCs w:val="24"/>
              </w:rPr>
              <w:t>неперсонифицированная</w:t>
            </w:r>
            <w:proofErr w:type="spellEnd"/>
            <w:r w:rsidRPr="00884A26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качественная оценка </w:t>
            </w:r>
          </w:p>
        </w:tc>
      </w:tr>
      <w:tr w:rsidR="00884A26" w:rsidRPr="00884A26" w:rsidTr="003A359F">
        <w:trPr>
          <w:trHeight w:val="860"/>
        </w:trPr>
        <w:tc>
          <w:tcPr>
            <w:tcW w:w="2518" w:type="dxa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84A26">
              <w:rPr>
                <w:rFonts w:ascii="Times New Roman" w:hAnsi="Times New Roman" w:cs="Times New Roman"/>
                <w:sz w:val="24"/>
                <w:szCs w:val="24"/>
              </w:rPr>
              <w:t>Средства фиксации результатов оценки</w:t>
            </w:r>
          </w:p>
        </w:tc>
        <w:tc>
          <w:tcPr>
            <w:tcW w:w="3827" w:type="dxa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84A2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и электронные журналы, справки по результатам </w:t>
            </w:r>
            <w:proofErr w:type="spellStart"/>
            <w:r w:rsidRPr="00884A26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884A2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3331" w:type="dxa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84A26">
              <w:rPr>
                <w:rFonts w:ascii="Times New Roman" w:hAnsi="Times New Roman" w:cs="Times New Roman"/>
                <w:sz w:val="24"/>
                <w:szCs w:val="24"/>
              </w:rPr>
              <w:t>Дневники наблюдения классного руководителя, психолога. Характеристики обучающихся</w:t>
            </w:r>
          </w:p>
        </w:tc>
      </w:tr>
      <w:tr w:rsidR="00884A26" w:rsidRPr="00884A26" w:rsidTr="003A359F">
        <w:trPr>
          <w:trHeight w:val="860"/>
        </w:trPr>
        <w:tc>
          <w:tcPr>
            <w:tcW w:w="2518" w:type="dxa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84A26">
              <w:rPr>
                <w:rFonts w:ascii="Times New Roman" w:hAnsi="Times New Roman" w:cs="Times New Roman"/>
                <w:sz w:val="24"/>
                <w:szCs w:val="24"/>
              </w:rPr>
              <w:t>Способ (</w:t>
            </w:r>
            <w:proofErr w:type="spellStart"/>
            <w:r w:rsidRPr="00884A26">
              <w:rPr>
                <w:rFonts w:ascii="Times New Roman" w:hAnsi="Times New Roman" w:cs="Times New Roman"/>
                <w:sz w:val="24"/>
                <w:szCs w:val="24"/>
              </w:rPr>
              <w:t>поэтапность</w:t>
            </w:r>
            <w:proofErr w:type="spellEnd"/>
            <w:r w:rsidRPr="00884A26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процедуры) </w:t>
            </w:r>
          </w:p>
        </w:tc>
        <w:tc>
          <w:tcPr>
            <w:tcW w:w="3827" w:type="dxa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84A26">
              <w:rPr>
                <w:rFonts w:ascii="Times New Roman" w:hAnsi="Times New Roman" w:cs="Times New Roman"/>
                <w:sz w:val="24"/>
                <w:szCs w:val="24"/>
              </w:rPr>
              <w:t>Тематические контрольные работы, тестовый контроль, диагностические работы, задания частично-поискового характера</w:t>
            </w:r>
          </w:p>
        </w:tc>
        <w:tc>
          <w:tcPr>
            <w:tcW w:w="3331" w:type="dxa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84A2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деятельность, участие в общественной жизни класса, портфолио, задания творческого характера</w:t>
            </w:r>
          </w:p>
        </w:tc>
      </w:tr>
      <w:tr w:rsidR="00884A26" w:rsidRPr="00884A26" w:rsidTr="003A359F">
        <w:trPr>
          <w:trHeight w:val="860"/>
        </w:trPr>
        <w:tc>
          <w:tcPr>
            <w:tcW w:w="2518" w:type="dxa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84A26">
              <w:rPr>
                <w:rFonts w:ascii="Times New Roman" w:hAnsi="Times New Roman" w:cs="Times New Roman"/>
                <w:sz w:val="24"/>
                <w:szCs w:val="24"/>
              </w:rPr>
              <w:t>Условия эффективности системы оценивания</w:t>
            </w:r>
          </w:p>
        </w:tc>
        <w:tc>
          <w:tcPr>
            <w:tcW w:w="7158" w:type="dxa"/>
            <w:gridSpan w:val="2"/>
          </w:tcPr>
          <w:p w:rsidR="00884A26" w:rsidRPr="00884A26" w:rsidRDefault="00884A26" w:rsidP="00884A26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84A26">
              <w:rPr>
                <w:rFonts w:ascii="Times New Roman" w:hAnsi="Times New Roman" w:cs="Times New Roman"/>
                <w:sz w:val="24"/>
                <w:szCs w:val="24"/>
              </w:rPr>
              <w:t>Систематичность, личностная ориентированность, позитивность – основные постоянные принципы современной оценочной деятельности педагога.</w:t>
            </w:r>
          </w:p>
        </w:tc>
      </w:tr>
    </w:tbl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b/>
          <w:bCs/>
          <w:sz w:val="24"/>
          <w:szCs w:val="24"/>
        </w:rPr>
        <w:t xml:space="preserve">2.6. Формами представления образовательных результатов являются: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Электронный журнал успеваемости по предметам (с указанием требований, предъявляемых к выставлению отметок);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итоговые диагностические контрольные работы и анализ их выполнения обучающимся (информация об элементах и уровнях проверяемого знания – знания, понимания, применения,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систематизации);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устная оценка учителем успешности результатов, достигнутых учащимся, формулировка причин неудач и рекомендаций по устранению пробелов в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по предметам;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портфель достижений (или иная форма);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результаты психолого-педагогических исследований, иллюстрирующих динамику развития отдельных интеллектуальных, личностных качеств обучающегося, УУД.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b/>
          <w:bCs/>
          <w:sz w:val="24"/>
          <w:szCs w:val="24"/>
        </w:rPr>
        <w:t>2.</w:t>
      </w:r>
      <w:proofErr w:type="gramStart"/>
      <w:r w:rsidRPr="00884A26">
        <w:rPr>
          <w:rFonts w:ascii="Times New Roman" w:hAnsi="Times New Roman" w:cs="Times New Roman"/>
          <w:b/>
          <w:bCs/>
          <w:sz w:val="24"/>
          <w:szCs w:val="24"/>
        </w:rPr>
        <w:t>7.Критериями</w:t>
      </w:r>
      <w:proofErr w:type="gramEnd"/>
      <w:r w:rsidRPr="00884A26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оценивания </w:t>
      </w:r>
      <w:r w:rsidRPr="00884A26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соответствие достигнутых предметных,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884A26">
        <w:rPr>
          <w:rFonts w:ascii="Times New Roman" w:hAnsi="Times New Roman" w:cs="Times New Roman"/>
          <w:sz w:val="24"/>
          <w:szCs w:val="24"/>
        </w:rPr>
        <w:t>личностных результатов</w:t>
      </w:r>
      <w:proofErr w:type="gramEnd"/>
      <w:r w:rsidRPr="00884A26">
        <w:rPr>
          <w:rFonts w:ascii="Times New Roman" w:hAnsi="Times New Roman" w:cs="Times New Roman"/>
          <w:sz w:val="24"/>
          <w:szCs w:val="24"/>
        </w:rPr>
        <w:t xml:space="preserve"> обучающихся требованиям к результатам освоения образовательной программы начального общего образования ФГОС;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динамика результатов предметной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, формирования УУД.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b/>
          <w:bCs/>
          <w:sz w:val="24"/>
          <w:szCs w:val="24"/>
        </w:rPr>
        <w:t>2.8</w:t>
      </w:r>
      <w:r w:rsidRPr="00884A26">
        <w:rPr>
          <w:rFonts w:ascii="Times New Roman" w:hAnsi="Times New Roman" w:cs="Times New Roman"/>
          <w:sz w:val="24"/>
          <w:szCs w:val="24"/>
        </w:rPr>
        <w:t xml:space="preserve">. </w:t>
      </w:r>
      <w:r w:rsidRPr="00884A26">
        <w:rPr>
          <w:rFonts w:ascii="Times New Roman" w:hAnsi="Times New Roman" w:cs="Times New Roman"/>
          <w:b/>
          <w:bCs/>
          <w:sz w:val="24"/>
          <w:szCs w:val="24"/>
        </w:rPr>
        <w:t xml:space="preserve">Используются следующие формы оценки: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b/>
          <w:bCs/>
          <w:sz w:val="24"/>
          <w:szCs w:val="24"/>
        </w:rPr>
        <w:t xml:space="preserve">2.8.1.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обучение в 1 классе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обучение представляет собой обучение, в котором отсутствует пятибалльная форма отметки как форма количественного выражения результата оценочной деятельности.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Недопустимо использование любой знаковой символики, заменяющей цифровую отметку (звездочки, самолетики, солнышки и т. д.). Допускается лишь словесная объяснительная оценка. </w:t>
      </w:r>
      <w:r w:rsidRPr="00884A26">
        <w:rPr>
          <w:rFonts w:ascii="Times New Roman" w:hAnsi="Times New Roman" w:cs="Times New Roman"/>
          <w:sz w:val="24"/>
          <w:szCs w:val="24"/>
        </w:rPr>
        <w:lastRenderedPageBreak/>
        <w:t xml:space="preserve">Нельзя при неправильном ответе ученика говорить: «не думал», «не старался», «неверно». Допускаются реплики: «ты так думаешь», «это твое мнение», «давай послушаем других» и т. д.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Основными принципами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обучения являются: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критериальность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– содержательный контроль и оценка строятся на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, выработанной совместно с учащимися основе; критерии должны быть однозначными и предельно четкими;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приоритет самооценки – самооценка ученика должна предшествовать оценке учителя; для воспитания адекватной самооценки применяется сравнение двух самооценок учащихся – прогностической (оценка предстоящей работы) и ретроспективной (оценка выполненной работы); может применяться методика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А.И.Липкиной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«Три оценки» (см. приложение № 1).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>- гибкость и вариативность – содержательный контроль и оценка предполагают использование различных процедур и методов изучения результативности обучения. Всестороннее видение способностей учащихся, сравнивать сегодняшние достижения</w:t>
      </w:r>
      <w:r w:rsidR="00E61326">
        <w:rPr>
          <w:rFonts w:ascii="Times New Roman" w:hAnsi="Times New Roman" w:cs="Times New Roman"/>
          <w:sz w:val="24"/>
          <w:szCs w:val="24"/>
        </w:rPr>
        <w:t xml:space="preserve"> </w:t>
      </w:r>
      <w:r w:rsidRPr="00884A26">
        <w:rPr>
          <w:rFonts w:ascii="Times New Roman" w:hAnsi="Times New Roman" w:cs="Times New Roman"/>
          <w:sz w:val="24"/>
          <w:szCs w:val="24"/>
        </w:rPr>
        <w:t xml:space="preserve">ученика с его же успехами некоторое время назад, сопоставлять полученные результаты с нормативными критериями.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b/>
          <w:bCs/>
          <w:sz w:val="24"/>
          <w:szCs w:val="24"/>
        </w:rPr>
        <w:t xml:space="preserve">2.8.2 </w:t>
      </w:r>
      <w:r w:rsidRPr="00884A26">
        <w:rPr>
          <w:rFonts w:ascii="Times New Roman" w:hAnsi="Times New Roman" w:cs="Times New Roman"/>
          <w:sz w:val="24"/>
          <w:szCs w:val="24"/>
        </w:rPr>
        <w:t xml:space="preserve">Основной функцией самооценки и самоконтроля на начальном этапе обучения является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• определение учеником границ своего «знания - незнания», осознание тех проблем, которые предстоит решить;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умений деятельности младшего школьника (умения наблюдать, анализировать, сравнивать, классифицировать, обобщать, творчески решать учебную задачу).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Конечная цель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безотметочного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обучения заключается в переводе внешней оценки во внутреннюю самооценку, полной ответственности обучаемого за процесс и результат.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Функцией контроля и оценки является определение педагогом уровня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и личностного развития учащихся.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Никакому оцениванию не подлежат: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темп работы ученика;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личностные качества школьников;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 своеобразие их психических процессов (особенности памяти, внимания, восприятия и т. д.).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b/>
          <w:bCs/>
          <w:sz w:val="24"/>
          <w:szCs w:val="24"/>
        </w:rPr>
        <w:t xml:space="preserve">2.8.3 Во 2-4 классах </w:t>
      </w:r>
      <w:proofErr w:type="gramStart"/>
      <w:r w:rsidRPr="00884A26">
        <w:rPr>
          <w:rFonts w:ascii="Times New Roman" w:hAnsi="Times New Roman" w:cs="Times New Roman"/>
          <w:b/>
          <w:bCs/>
          <w:sz w:val="24"/>
          <w:szCs w:val="24"/>
        </w:rPr>
        <w:t>используются :</w:t>
      </w:r>
      <w:proofErr w:type="gramEnd"/>
      <w:r w:rsidRPr="00884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84A26" w:rsidRPr="00884A26" w:rsidRDefault="00884A26" w:rsidP="00884A26">
      <w:pPr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884A26">
        <w:rPr>
          <w:rFonts w:ascii="Times New Roman" w:hAnsi="Times New Roman" w:cs="Times New Roman"/>
          <w:i/>
          <w:sz w:val="24"/>
          <w:szCs w:val="24"/>
        </w:rPr>
        <w:t xml:space="preserve">пятибалльная система. </w:t>
      </w:r>
    </w:p>
    <w:p w:rsidR="00884A26" w:rsidRPr="00884A26" w:rsidRDefault="00884A26" w:rsidP="00884A26">
      <w:pPr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884A26">
        <w:rPr>
          <w:rFonts w:ascii="Times New Roman" w:hAnsi="Times New Roman" w:cs="Times New Roman"/>
          <w:i/>
          <w:sz w:val="24"/>
          <w:szCs w:val="24"/>
        </w:rPr>
        <w:t xml:space="preserve">накопительная система оценки – Портфель достижений.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По итогам 1 и 2 полугодия в 1 классе учитель осуществляет мониторинг, где оценивает уровень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(УУД). Диагностика и оценка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 учащихся осуществляется на основе метода наблюдений и диагностики, соответствующей возрасту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В мониторинге оцениваются 4 вида УУД: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></w:t>
      </w:r>
      <w:r w:rsidRPr="00884A26">
        <w:rPr>
          <w:rFonts w:ascii="Times New Roman" w:hAnsi="Times New Roman" w:cs="Times New Roman"/>
          <w:sz w:val="24"/>
          <w:szCs w:val="24"/>
        </w:rPr>
        <w:t xml:space="preserve">личностные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></w:t>
      </w:r>
      <w:r w:rsidRPr="00884A26">
        <w:rPr>
          <w:rFonts w:ascii="Times New Roman" w:hAnsi="Times New Roman" w:cs="Times New Roman"/>
          <w:sz w:val="24"/>
          <w:szCs w:val="24"/>
        </w:rPr>
        <w:t xml:space="preserve">регулятивные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></w:t>
      </w:r>
      <w:r w:rsidRPr="00884A26">
        <w:rPr>
          <w:rFonts w:ascii="Times New Roman" w:hAnsi="Times New Roman" w:cs="Times New Roman"/>
          <w:sz w:val="24"/>
          <w:szCs w:val="24"/>
        </w:rPr>
        <w:t xml:space="preserve">познавательные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></w:t>
      </w:r>
      <w:r w:rsidRPr="00884A26">
        <w:rPr>
          <w:rFonts w:ascii="Times New Roman" w:hAnsi="Times New Roman" w:cs="Times New Roman"/>
          <w:sz w:val="24"/>
          <w:szCs w:val="24"/>
        </w:rPr>
        <w:t xml:space="preserve">коммуникативные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b/>
          <w:bCs/>
          <w:sz w:val="24"/>
          <w:szCs w:val="24"/>
        </w:rPr>
        <w:t xml:space="preserve">2.8.4. Итоговая оценка выпускника и ее использование при переходе от начального к основному общему образованию.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В начальной школе в соответствии с законом «Об образовании» государственная итоговая аттестация учеников не предусматривается.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Итоговая оценка выпускника формируется на основе накопленной оценки по всем учебным предметам и оценок за выполнение, как минимум,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трѐх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итоговых работ (по русскому языку, </w:t>
      </w:r>
      <w:r w:rsidRPr="00884A26">
        <w:rPr>
          <w:rFonts w:ascii="Times New Roman" w:hAnsi="Times New Roman" w:cs="Times New Roman"/>
          <w:sz w:val="24"/>
          <w:szCs w:val="24"/>
        </w:rPr>
        <w:lastRenderedPageBreak/>
        <w:t xml:space="preserve">математике и комплексной работы на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основе). При этом накопленная оценка характеризует выполнение всей совокупности планируемых результатов, а также динамику </w:t>
      </w:r>
      <w:proofErr w:type="gramStart"/>
      <w:r w:rsidRPr="00884A26">
        <w:rPr>
          <w:rFonts w:ascii="Times New Roman" w:hAnsi="Times New Roman" w:cs="Times New Roman"/>
          <w:sz w:val="24"/>
          <w:szCs w:val="24"/>
        </w:rPr>
        <w:t>образовательных достижений</w:t>
      </w:r>
      <w:proofErr w:type="gramEnd"/>
      <w:r w:rsidRPr="00884A26">
        <w:rPr>
          <w:rFonts w:ascii="Times New Roman" w:hAnsi="Times New Roman" w:cs="Times New Roman"/>
          <w:sz w:val="24"/>
          <w:szCs w:val="24"/>
        </w:rPr>
        <w:t xml:space="preserve"> обучающихся за период обучения. А оценки за итоговые работы характеризуют, как минимум, уровень усвоения обучающимися опорной системы знаний по русскому языку и математике, а также уровень овладения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действиями.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результатов: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Выпускник овладел опорной системой знаний и учебными действиями, необходимыми для продолжения образования на следующей ступени общего образования, и способен использовать их для решения простых учебно-познавательных и учебно-практических задач средствами данного предмета.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«удовлетворительно», а результаты выполнения итоговых работ свидетельствуют о правильном выполнении не менее 50% заданий базового уровня.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2.Выпускник овладел опорной системой знаний, необходимой для продолжения образования на следующей ступени общего образования, на уровне осознанного произвольного овладения учебными действиями.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причѐм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не менее чем по половине разделов выставлена оценка «хорошо» или «отлично», а результаты выполнения 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3.Выпускник не овладел опорной системой знаний и учебными действиями, необходимыми для продолжения образования на следующей ступени общего образования.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образования.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выпускника, в которой: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-отмечаются образовательные достижения и положительные качества выпускника;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-определяются приоритетные задачи и направления личностного развития, психологических проблем развития ребенка; </w:t>
      </w:r>
    </w:p>
    <w:p w:rsidR="00884A26" w:rsidRPr="00884A26" w:rsidRDefault="00884A26" w:rsidP="00884A2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-даются психолого-педагогические рекомендации, призванные обеспечить успешную реализацию намеченных задач на следующей ступени обучения.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 xml:space="preserve">В случае,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следующую ступень общего образования принимается педагогическим советом с </w:t>
      </w:r>
      <w:proofErr w:type="spellStart"/>
      <w:r w:rsidRPr="00884A26"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 w:rsidRPr="00884A26">
        <w:rPr>
          <w:rFonts w:ascii="Times New Roman" w:hAnsi="Times New Roman" w:cs="Times New Roman"/>
          <w:sz w:val="24"/>
          <w:szCs w:val="24"/>
        </w:rPr>
        <w:t xml:space="preserve">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 </w:t>
      </w:r>
    </w:p>
    <w:p w:rsidR="00884A26" w:rsidRPr="00884A26" w:rsidRDefault="00884A26" w:rsidP="00E613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A26">
        <w:rPr>
          <w:rFonts w:ascii="Times New Roman" w:hAnsi="Times New Roman" w:cs="Times New Roman"/>
          <w:sz w:val="24"/>
          <w:szCs w:val="24"/>
        </w:rPr>
        <w:t>Все выводы и оценки, включаемые в характеристику, должны быть подтверждены материалами портфеля достижений и другими объективными показателями.</w:t>
      </w:r>
    </w:p>
    <w:p w:rsidR="0034691B" w:rsidRDefault="0034691B"/>
    <w:sectPr w:rsidR="0034691B" w:rsidSect="00884A26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392"/>
    <w:multiLevelType w:val="hybridMultilevel"/>
    <w:tmpl w:val="02700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2A"/>
    <w:rsid w:val="001E3F2A"/>
    <w:rsid w:val="00306068"/>
    <w:rsid w:val="0034691B"/>
    <w:rsid w:val="00884A26"/>
    <w:rsid w:val="00E6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F565"/>
  <w15:chartTrackingRefBased/>
  <w15:docId w15:val="{1194F0E5-4F2B-4D84-91DC-D3A37E8D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Согласовано.dotx</Template>
  <TotalTime>4</TotalTime>
  <Pages>1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Елена</cp:lastModifiedBy>
  <cp:revision>4</cp:revision>
  <dcterms:created xsi:type="dcterms:W3CDTF">2015-02-12T18:17:00Z</dcterms:created>
  <dcterms:modified xsi:type="dcterms:W3CDTF">2019-01-12T17:55:00Z</dcterms:modified>
</cp:coreProperties>
</file>